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FFF501">
      <w:pPr>
        <w:jc w:val="center"/>
        <w:rPr>
          <w:rFonts w:ascii="Times New Roman" w:hAnsi="Times New Roman"/>
          <w:b/>
          <w:bCs/>
          <w:sz w:val="15"/>
          <w:szCs w:val="15"/>
        </w:rPr>
      </w:pPr>
    </w:p>
    <w:p w14:paraId="1566DFA3">
      <w:pPr>
        <w:jc w:val="center"/>
        <w:rPr>
          <w:rFonts w:ascii="Times New Roman" w:hAnsi="Times New Roman"/>
          <w:b/>
          <w:bCs/>
          <w:sz w:val="15"/>
          <w:szCs w:val="15"/>
        </w:rPr>
      </w:pPr>
    </w:p>
    <w:p w14:paraId="269E3381">
      <w:pPr>
        <w:jc w:val="center"/>
        <w:rPr>
          <w:rFonts w:ascii="Times New Roman" w:hAnsi="Times New Roman"/>
          <w:b/>
          <w:bCs/>
          <w:sz w:val="32"/>
          <w:szCs w:val="32"/>
        </w:rPr>
      </w:pPr>
    </w:p>
    <w:p w14:paraId="1E2A93B0">
      <w:pPr>
        <w:rPr>
          <w:rFonts w:ascii="Times New Roman" w:hAnsi="Times New Roman"/>
          <w:b/>
          <w:bCs/>
          <w:sz w:val="32"/>
          <w:szCs w:val="32"/>
        </w:rPr>
      </w:pPr>
    </w:p>
    <w:p w14:paraId="627086C6">
      <w:pPr>
        <w:rPr>
          <w:rFonts w:ascii="Times New Roman" w:hAnsi="Times New Roman"/>
          <w:b/>
          <w:bCs/>
          <w:sz w:val="32"/>
          <w:szCs w:val="32"/>
        </w:rPr>
      </w:pPr>
    </w:p>
    <w:p w14:paraId="11EF50D8">
      <w:pPr>
        <w:rPr>
          <w:rFonts w:ascii="Times New Roman" w:hAnsi="Times New Roman"/>
          <w:b/>
          <w:bCs/>
          <w:sz w:val="32"/>
          <w:szCs w:val="32"/>
        </w:rPr>
      </w:pPr>
    </w:p>
    <w:p w14:paraId="24FD2C10">
      <w:pPr>
        <w:rPr>
          <w:rFonts w:ascii="Times New Roman" w:hAnsi="Times New Roman"/>
          <w:b/>
          <w:bCs/>
          <w:sz w:val="32"/>
          <w:szCs w:val="32"/>
        </w:rPr>
      </w:pPr>
    </w:p>
    <w:p w14:paraId="1F902121">
      <w:pPr>
        <w:rPr>
          <w:rFonts w:ascii="Times New Roman" w:hAnsi="Times New Roman"/>
          <w:b/>
          <w:bCs/>
          <w:sz w:val="32"/>
          <w:szCs w:val="32"/>
        </w:rPr>
      </w:pPr>
    </w:p>
    <w:p w14:paraId="7753B51E">
      <w:pPr>
        <w:rPr>
          <w:rFonts w:ascii="Times New Roman" w:hAnsi="Times New Roman"/>
          <w:b/>
          <w:bCs/>
          <w:sz w:val="32"/>
          <w:szCs w:val="32"/>
        </w:rPr>
      </w:pPr>
    </w:p>
    <w:p w14:paraId="04B77984">
      <w:pPr>
        <w:jc w:val="center"/>
        <w:rPr>
          <w:rFonts w:ascii="Times New Roman" w:hAnsi="Times New Roman"/>
          <w:b/>
          <w:bCs/>
          <w:sz w:val="32"/>
          <w:szCs w:val="32"/>
        </w:rPr>
      </w:pPr>
      <w:bookmarkStart w:id="0" w:name="_Hlk206850084"/>
      <w:r>
        <w:rPr>
          <w:rFonts w:hint="eastAsia" w:ascii="Times New Roman" w:hAnsi="Times New Roman"/>
          <w:b/>
          <w:bCs/>
          <w:sz w:val="84"/>
          <w:szCs w:val="84"/>
        </w:rPr>
        <w:t>《舞蹈与幼儿舞蹈创编》</w:t>
      </w:r>
    </w:p>
    <w:p w14:paraId="0DBD796C">
      <w:pPr>
        <w:jc w:val="center"/>
        <w:rPr>
          <w:rFonts w:ascii="Times New Roman" w:hAnsi="Times New Roman"/>
          <w:b/>
          <w:bCs/>
          <w:sz w:val="84"/>
          <w:szCs w:val="84"/>
        </w:rPr>
      </w:pPr>
      <w:r>
        <w:rPr>
          <w:rFonts w:hint="eastAsia" w:ascii="Times New Roman" w:hAnsi="Times New Roman"/>
          <w:b/>
          <w:bCs/>
          <w:sz w:val="52"/>
          <w:szCs w:val="52"/>
        </w:rPr>
        <w:t>（第三版）</w:t>
      </w:r>
    </w:p>
    <w:p w14:paraId="38E7EE1D">
      <w:pPr>
        <w:jc w:val="center"/>
        <w:rPr>
          <w:rFonts w:ascii="Times New Roman" w:hAnsi="Times New Roman"/>
          <w:b/>
          <w:bCs/>
          <w:sz w:val="72"/>
          <w:szCs w:val="72"/>
        </w:rPr>
      </w:pPr>
    </w:p>
    <w:p w14:paraId="34A6AC1F">
      <w:pPr>
        <w:jc w:val="center"/>
        <w:rPr>
          <w:rFonts w:ascii="Times New Roman" w:hAnsi="Times New Roman"/>
          <w:b/>
          <w:bCs/>
          <w:sz w:val="72"/>
          <w:szCs w:val="72"/>
        </w:rPr>
      </w:pPr>
      <w:r>
        <w:rPr>
          <w:rFonts w:hint="eastAsia" w:ascii="Times New Roman" w:hAnsi="Times New Roman"/>
          <w:b/>
          <w:bCs/>
          <w:sz w:val="72"/>
          <w:szCs w:val="72"/>
        </w:rPr>
        <w:t>教案</w:t>
      </w:r>
      <w:bookmarkEnd w:id="0"/>
    </w:p>
    <w:p w14:paraId="4511B79F">
      <w:pPr>
        <w:jc w:val="center"/>
        <w:rPr>
          <w:rFonts w:ascii="Times New Roman" w:hAnsi="Times New Roman"/>
          <w:b/>
          <w:bCs/>
          <w:sz w:val="28"/>
          <w:szCs w:val="28"/>
        </w:rPr>
      </w:pPr>
    </w:p>
    <w:p w14:paraId="53BE2514">
      <w:pPr>
        <w:rPr>
          <w:rFonts w:ascii="Times New Roman" w:hAnsi="Times New Roman"/>
          <w:b/>
          <w:bCs/>
          <w:sz w:val="28"/>
          <w:szCs w:val="28"/>
        </w:rPr>
      </w:pPr>
    </w:p>
    <w:p w14:paraId="40A153B2">
      <w:pPr>
        <w:rPr>
          <w:rFonts w:ascii="Times New Roman" w:hAnsi="Times New Roman"/>
          <w:b/>
          <w:bCs/>
          <w:sz w:val="28"/>
          <w:szCs w:val="28"/>
        </w:rPr>
      </w:pPr>
    </w:p>
    <w:p w14:paraId="0814AEEE">
      <w:pPr>
        <w:jc w:val="center"/>
        <w:rPr>
          <w:rFonts w:ascii="Times New Roman" w:hAnsi="Times New Roman"/>
          <w:b/>
          <w:bCs/>
          <w:sz w:val="28"/>
          <w:szCs w:val="28"/>
        </w:rPr>
      </w:pPr>
    </w:p>
    <w:p w14:paraId="1C879D15">
      <w:pPr>
        <w:jc w:val="center"/>
        <w:rPr>
          <w:rFonts w:ascii="Times New Roman" w:hAnsi="Times New Roman"/>
          <w:b/>
          <w:bCs/>
          <w:sz w:val="28"/>
          <w:szCs w:val="28"/>
        </w:rPr>
      </w:pPr>
    </w:p>
    <w:p w14:paraId="19A1E016">
      <w:pPr>
        <w:jc w:val="center"/>
        <w:rPr>
          <w:rFonts w:ascii="Times New Roman" w:hAnsi="Times New Roman"/>
          <w:b/>
          <w:bCs/>
          <w:sz w:val="28"/>
          <w:szCs w:val="28"/>
        </w:rPr>
      </w:pPr>
    </w:p>
    <w:p w14:paraId="721E5AF8">
      <w:pPr>
        <w:rPr>
          <w:rFonts w:ascii="Times New Roman" w:hAnsi="Times New Roman"/>
          <w:b/>
          <w:bCs/>
          <w:sz w:val="28"/>
          <w:szCs w:val="28"/>
        </w:rPr>
      </w:pPr>
    </w:p>
    <w:p w14:paraId="1194D807">
      <w:pPr>
        <w:rPr>
          <w:rFonts w:ascii="Times New Roman" w:hAnsi="Times New Roman"/>
          <w:b/>
          <w:bCs/>
          <w:sz w:val="28"/>
          <w:szCs w:val="28"/>
        </w:rPr>
      </w:pPr>
    </w:p>
    <w:p w14:paraId="163048CE">
      <w:pPr>
        <w:jc w:val="center"/>
        <w:rPr>
          <w:rFonts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696A4587">
                            <w:pPr>
                              <w:rPr>
                                <w:color w:val="FFFFFF" w:themeColor="background1"/>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696A4587">
                      <w:pPr>
                        <w:rPr>
                          <w:color w:val="FFFFFF" w:themeColor="background1"/>
                          <w14:textFill>
                            <w14:noFill/>
                          </w14:textFill>
                        </w:rPr>
                      </w:pPr>
                    </w:p>
                  </w:txbxContent>
                </v:textbox>
              </v:rect>
            </w:pict>
          </mc:Fallback>
        </mc:AlternateContent>
      </w:r>
    </w:p>
    <w:p w14:paraId="5565CC85">
      <w:pPr>
        <w:jc w:val="center"/>
        <w:rPr>
          <w:rFonts w:ascii="Times New Roman" w:hAnsi="Times New Roman"/>
          <w:b/>
          <w:bCs/>
          <w:sz w:val="36"/>
          <w:szCs w:val="36"/>
        </w:rPr>
      </w:pPr>
      <w:r>
        <w:rPr>
          <w:rFonts w:hint="eastAsia" w:ascii="华文行楷" w:hAnsi="华文行楷" w:eastAsia="华文行楷" w:cs="华文行楷"/>
          <w:sz w:val="36"/>
          <w:szCs w:val="36"/>
          <w:shd w:val="clear" w:color="auto" w:fill="FFFFFF" w:themeFill="background1"/>
        </w:rPr>
        <w:t>北京出版社</w:t>
      </w:r>
    </w:p>
    <w:p w14:paraId="3D63E14F">
      <w:pPr>
        <w:jc w:val="center"/>
        <w:rPr>
          <w:rFonts w:ascii="Times New Roman" w:hAnsi="Times New Roman"/>
          <w:b/>
          <w:bCs/>
          <w:sz w:val="28"/>
          <w:szCs w:val="28"/>
        </w:rPr>
        <w:sectPr>
          <w:headerReference r:id="rId4" w:type="first"/>
          <w:headerReference r:id="rId3" w:type="default"/>
          <w:pgSz w:w="11906" w:h="16838"/>
          <w:pgMar w:top="283" w:right="170" w:bottom="283" w:left="170" w:header="0" w:footer="0" w:gutter="0"/>
          <w:cols w:space="425" w:num="1"/>
          <w:titlePg/>
          <w:docGrid w:type="lines" w:linePitch="312" w:charSpace="0"/>
        </w:sectPr>
      </w:pPr>
    </w:p>
    <w:p w14:paraId="3BC7691E">
      <w:pPr>
        <w:pStyle w:val="2"/>
        <w:jc w:val="center"/>
        <w:rPr>
          <w:rFonts w:hint="eastAsia" w:ascii="宋体" w:hAnsi="宋体" w:cs="宋体"/>
        </w:rPr>
      </w:pPr>
      <w:r>
        <w:rPr>
          <w:rFonts w:hint="eastAsia" w:ascii="宋体" w:hAnsi="宋体" w:cs="宋体"/>
        </w:rPr>
        <w:t>项目三</w:t>
      </w:r>
      <w:r>
        <w:rPr>
          <w:rFonts w:hint="eastAsia" w:ascii="宋体" w:hAnsi="宋体" w:cs="宋体"/>
          <w:lang w:val="en-US" w:eastAsia="zh-CN"/>
        </w:rPr>
        <w:t xml:space="preserve">  </w:t>
      </w:r>
      <w:r>
        <w:rPr>
          <w:rFonts w:hint="eastAsia" w:ascii="宋体" w:hAnsi="宋体" w:cs="宋体"/>
        </w:rPr>
        <w:t>幼儿舞蹈编导基础知识</w:t>
      </w:r>
    </w:p>
    <w:tbl>
      <w:tblPr>
        <w:tblStyle w:val="10"/>
        <w:tblW w:w="11055"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61"/>
        <w:gridCol w:w="7479"/>
        <w:gridCol w:w="1915"/>
      </w:tblGrid>
      <w:tr w14:paraId="4CCDB37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C18806F">
            <w:pPr>
              <w:ind w:hanging="8"/>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课题</w:t>
            </w:r>
          </w:p>
        </w:tc>
        <w:tc>
          <w:tcPr>
            <w:tcW w:w="9394" w:type="dxa"/>
            <w:gridSpan w:val="2"/>
            <w:tcBorders>
              <w:tl2br w:val="nil"/>
              <w:tr2bl w:val="nil"/>
            </w:tcBorders>
            <w:vAlign w:val="center"/>
          </w:tcPr>
          <w:p w14:paraId="030408AE">
            <w:pPr>
              <w:spacing w:line="264" w:lineRule="auto"/>
              <w:ind w:hanging="8"/>
              <w:jc w:val="center"/>
              <w:rPr>
                <w:rFonts w:ascii="Times New Roman" w:hAnsi="Times New Roman"/>
                <w:sz w:val="24"/>
                <w:szCs w:val="24"/>
              </w:rPr>
            </w:pPr>
            <w:r>
              <w:rPr>
                <w:rFonts w:hint="eastAsia" w:ascii="Times New Roman" w:hAnsi="宋体"/>
                <w:b/>
                <w:bCs/>
                <w:color w:val="806000" w:themeColor="accent4" w:themeShade="80"/>
                <w:sz w:val="28"/>
                <w:szCs w:val="28"/>
              </w:rPr>
              <w:t>幼儿舞蹈编导基础知识</w:t>
            </w:r>
          </w:p>
        </w:tc>
      </w:tr>
      <w:tr w14:paraId="1841AA5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A6B5F57">
            <w:pPr>
              <w:ind w:hanging="8"/>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课时</w:t>
            </w:r>
          </w:p>
        </w:tc>
        <w:tc>
          <w:tcPr>
            <w:tcW w:w="9394" w:type="dxa"/>
            <w:gridSpan w:val="2"/>
            <w:tcBorders>
              <w:tl2br w:val="nil"/>
              <w:tr2bl w:val="nil"/>
            </w:tcBorders>
            <w:vAlign w:val="center"/>
          </w:tcPr>
          <w:p w14:paraId="54353511">
            <w:pPr>
              <w:spacing w:line="264" w:lineRule="auto"/>
              <w:ind w:hanging="8"/>
              <w:rPr>
                <w:rFonts w:ascii="Times New Roman" w:hAnsi="Times New Roman"/>
                <w:sz w:val="24"/>
                <w:szCs w:val="24"/>
              </w:rPr>
            </w:pPr>
            <w:r>
              <w:rPr>
                <w:rFonts w:hint="eastAsia" w:ascii="Times New Roman" w:hAnsi="Times New Roman"/>
                <w:sz w:val="24"/>
                <w:szCs w:val="24"/>
              </w:rPr>
              <w:t>2</w:t>
            </w:r>
            <w:r>
              <w:rPr>
                <w:rFonts w:ascii="Times New Roman" w:hAnsi="宋体"/>
                <w:sz w:val="24"/>
                <w:szCs w:val="24"/>
              </w:rPr>
              <w:t>课时</w:t>
            </w:r>
          </w:p>
        </w:tc>
      </w:tr>
      <w:tr w14:paraId="509BC41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A2F9070">
            <w:pPr>
              <w:ind w:hanging="8"/>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教学目标</w:t>
            </w:r>
          </w:p>
        </w:tc>
        <w:tc>
          <w:tcPr>
            <w:tcW w:w="9394" w:type="dxa"/>
            <w:gridSpan w:val="2"/>
            <w:tcBorders>
              <w:tl2br w:val="nil"/>
              <w:tr2bl w:val="nil"/>
            </w:tcBorders>
            <w:vAlign w:val="center"/>
          </w:tcPr>
          <w:p w14:paraId="7DC4D633">
            <w:pPr>
              <w:spacing w:line="360" w:lineRule="auto"/>
              <w:ind w:hanging="8"/>
              <w:rPr>
                <w:b/>
                <w:color w:val="806000" w:themeColor="accent4" w:themeShade="80"/>
                <w:sz w:val="24"/>
                <w:szCs w:val="24"/>
              </w:rPr>
            </w:pPr>
            <w:r>
              <w:rPr>
                <w:rFonts w:hAnsi="宋体"/>
                <w:b/>
                <w:color w:val="806000" w:themeColor="accent4" w:themeShade="80"/>
                <w:sz w:val="24"/>
                <w:szCs w:val="24"/>
              </w:rPr>
              <w:t>知识目标：</w:t>
            </w:r>
          </w:p>
          <w:p w14:paraId="035A679B">
            <w:pPr>
              <w:spacing w:line="360" w:lineRule="auto"/>
              <w:ind w:firstLine="480" w:firstLineChars="200"/>
              <w:rPr>
                <w:rFonts w:hint="eastAsia" w:ascii="Times New Roman" w:hAnsi="宋体"/>
                <w:bCs/>
                <w:sz w:val="24"/>
                <w:szCs w:val="24"/>
              </w:rPr>
            </w:pPr>
            <w:r>
              <w:rPr>
                <w:rFonts w:hint="eastAsia" w:ascii="Times New Roman" w:hAnsi="宋体"/>
                <w:bCs/>
                <w:sz w:val="24"/>
                <w:szCs w:val="24"/>
              </w:rPr>
              <w:t>1.了解舞蹈编导与幼儿舞蹈编导的基本概念。</w:t>
            </w:r>
          </w:p>
          <w:p w14:paraId="3E454933">
            <w:pPr>
              <w:spacing w:line="360" w:lineRule="auto"/>
              <w:ind w:firstLine="480" w:firstLineChars="200"/>
              <w:rPr>
                <w:rFonts w:hint="eastAsia" w:ascii="Times New Roman" w:hAnsi="宋体"/>
                <w:bCs/>
                <w:sz w:val="24"/>
                <w:szCs w:val="24"/>
              </w:rPr>
            </w:pPr>
            <w:r>
              <w:rPr>
                <w:rFonts w:hint="eastAsia" w:ascii="Times New Roman" w:hAnsi="宋体"/>
                <w:bCs/>
                <w:sz w:val="24"/>
                <w:szCs w:val="24"/>
              </w:rPr>
              <w:t>2.理解幼儿舞蹈编导的指导思想与专业要求。</w:t>
            </w:r>
          </w:p>
          <w:p w14:paraId="52ED92E7">
            <w:pPr>
              <w:spacing w:line="360" w:lineRule="auto"/>
              <w:rPr>
                <w:rFonts w:hint="eastAsia" w:hAnsi="宋体"/>
                <w:b/>
                <w:color w:val="806000" w:themeColor="accent4" w:themeShade="80"/>
                <w:sz w:val="24"/>
                <w:szCs w:val="24"/>
              </w:rPr>
            </w:pPr>
            <w:r>
              <w:rPr>
                <w:rFonts w:hint="eastAsia" w:hAnsi="宋体"/>
                <w:b/>
                <w:color w:val="806000" w:themeColor="accent4" w:themeShade="80"/>
                <w:sz w:val="24"/>
                <w:szCs w:val="24"/>
              </w:rPr>
              <w:t>技能目标：</w:t>
            </w:r>
          </w:p>
          <w:p w14:paraId="03160398">
            <w:pPr>
              <w:spacing w:line="360" w:lineRule="auto"/>
              <w:ind w:firstLine="480" w:firstLineChars="200"/>
              <w:rPr>
                <w:rFonts w:hint="eastAsia" w:ascii="Times New Roman" w:hAnsi="宋体"/>
                <w:bCs/>
                <w:sz w:val="24"/>
                <w:szCs w:val="24"/>
              </w:rPr>
            </w:pPr>
            <w:r>
              <w:rPr>
                <w:rFonts w:hint="eastAsia" w:ascii="Times New Roman" w:hAnsi="宋体"/>
                <w:bCs/>
                <w:sz w:val="24"/>
                <w:szCs w:val="24"/>
              </w:rPr>
              <w:t>能够掌握幼儿舞蹈创编的基本原则，能够解决幼儿舞蹈作品创作过程中容易出现的问题。</w:t>
            </w:r>
          </w:p>
          <w:p w14:paraId="28A844E7">
            <w:pPr>
              <w:spacing w:line="360" w:lineRule="auto"/>
              <w:rPr>
                <w:rFonts w:hint="eastAsia" w:ascii="Times New Roman" w:hAnsi="宋体"/>
                <w:bCs/>
                <w:sz w:val="24"/>
                <w:szCs w:val="24"/>
              </w:rPr>
            </w:pPr>
            <w:r>
              <w:rPr>
                <w:rFonts w:hint="eastAsia" w:ascii="Times New Roman" w:hAnsi="宋体"/>
                <w:bCs/>
                <w:sz w:val="24"/>
                <w:szCs w:val="24"/>
              </w:rPr>
              <w:t>素质目标：</w:t>
            </w:r>
          </w:p>
          <w:p w14:paraId="05E878FB">
            <w:pPr>
              <w:spacing w:line="360" w:lineRule="auto"/>
              <w:ind w:firstLine="480" w:firstLineChars="200"/>
              <w:rPr>
                <w:rFonts w:hint="eastAsia" w:ascii="Times New Roman" w:hAnsi="宋体"/>
                <w:bCs/>
                <w:sz w:val="24"/>
                <w:szCs w:val="24"/>
              </w:rPr>
            </w:pPr>
            <w:r>
              <w:rPr>
                <w:rFonts w:hint="eastAsia" w:ascii="Times New Roman" w:hAnsi="宋体"/>
                <w:bCs/>
                <w:sz w:val="24"/>
                <w:szCs w:val="24"/>
              </w:rPr>
              <w:t>学生</w:t>
            </w:r>
            <w:r>
              <w:rPr>
                <w:rFonts w:ascii="Times New Roman" w:hAnsi="宋体"/>
                <w:bCs/>
                <w:sz w:val="24"/>
                <w:szCs w:val="24"/>
              </w:rPr>
              <w:t>在掌握幼儿舞蹈创编一般规律的基础上，善于发现</w:t>
            </w:r>
            <w:r>
              <w:rPr>
                <w:rFonts w:hint="eastAsia" w:ascii="Times New Roman" w:hAnsi="宋体"/>
                <w:bCs/>
                <w:sz w:val="24"/>
                <w:szCs w:val="24"/>
              </w:rPr>
              <w:t>不同</w:t>
            </w:r>
            <w:r>
              <w:rPr>
                <w:rFonts w:ascii="Times New Roman" w:hAnsi="宋体"/>
                <w:bCs/>
                <w:sz w:val="24"/>
                <w:szCs w:val="24"/>
              </w:rPr>
              <w:t>幼儿的</w:t>
            </w:r>
            <w:r>
              <w:rPr>
                <w:rFonts w:hint="eastAsia" w:ascii="Times New Roman" w:hAnsi="宋体"/>
                <w:bCs/>
                <w:sz w:val="24"/>
                <w:szCs w:val="24"/>
              </w:rPr>
              <w:t>个体</w:t>
            </w:r>
            <w:r>
              <w:rPr>
                <w:rFonts w:ascii="Times New Roman" w:hAnsi="宋体"/>
                <w:bCs/>
                <w:sz w:val="24"/>
                <w:szCs w:val="24"/>
              </w:rPr>
              <w:t>优势，</w:t>
            </w:r>
            <w:r>
              <w:rPr>
                <w:rFonts w:hint="eastAsia" w:ascii="Times New Roman" w:hAnsi="宋体"/>
                <w:bCs/>
                <w:sz w:val="24"/>
                <w:szCs w:val="24"/>
              </w:rPr>
              <w:t>能够最大程度</w:t>
            </w:r>
            <w:r>
              <w:rPr>
                <w:rFonts w:ascii="Times New Roman" w:hAnsi="宋体"/>
                <w:bCs/>
                <w:sz w:val="24"/>
                <w:szCs w:val="24"/>
              </w:rPr>
              <w:t>激发幼儿的创造力。</w:t>
            </w:r>
          </w:p>
          <w:p w14:paraId="7E949E6E">
            <w:pPr>
              <w:spacing w:line="360" w:lineRule="auto"/>
              <w:ind w:firstLine="482" w:firstLineChars="200"/>
              <w:rPr>
                <w:rFonts w:ascii="Times New Roman" w:hAnsi="Times New Roman"/>
                <w:b/>
                <w:color w:val="806000" w:themeColor="accent4" w:themeShade="80"/>
                <w:sz w:val="24"/>
                <w:szCs w:val="24"/>
              </w:rPr>
            </w:pPr>
            <w:r>
              <w:rPr>
                <w:rFonts w:ascii="Times New Roman" w:hAnsi="Times New Roman"/>
                <w:b/>
                <w:color w:val="806000" w:themeColor="accent4" w:themeShade="80"/>
                <w:sz w:val="24"/>
                <w:szCs w:val="24"/>
              </w:rPr>
              <w:t>思政育人目标</w:t>
            </w:r>
            <w:r>
              <w:rPr>
                <w:rFonts w:hint="eastAsia" w:ascii="Times New Roman" w:hAnsi="Times New Roman"/>
                <w:b/>
                <w:color w:val="806000" w:themeColor="accent4" w:themeShade="80"/>
                <w:sz w:val="24"/>
                <w:szCs w:val="24"/>
              </w:rPr>
              <w:t>：</w:t>
            </w:r>
          </w:p>
          <w:p w14:paraId="268ED55B">
            <w:pPr>
              <w:spacing w:line="360" w:lineRule="auto"/>
              <w:ind w:firstLine="480" w:firstLineChars="200"/>
              <w:rPr>
                <w:rFonts w:hint="eastAsia" w:ascii="Times New Roman" w:hAnsi="宋体"/>
                <w:bCs/>
                <w:sz w:val="24"/>
                <w:szCs w:val="24"/>
              </w:rPr>
            </w:pPr>
            <w:r>
              <w:rPr>
                <w:rFonts w:hint="eastAsia" w:ascii="Times New Roman" w:hAnsi="宋体"/>
                <w:bCs/>
                <w:sz w:val="24"/>
                <w:szCs w:val="24"/>
              </w:rPr>
              <w:t>作为一名未来的幼儿舞蹈工作者，我们不仅要学会理论、方法和原则，更要领悟其中的精神。我们要用《幼儿园保育教育质量评估指南》中强调的“欣赏、支持和鼓励的态度”，去呵护每一个孩子的舞蹈天性，促进幼儿的发展。</w:t>
            </w:r>
          </w:p>
        </w:tc>
      </w:tr>
      <w:tr w14:paraId="7D7AB18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2BFBEB8">
            <w:pPr>
              <w:ind w:hanging="8"/>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教学重难点</w:t>
            </w:r>
          </w:p>
        </w:tc>
        <w:tc>
          <w:tcPr>
            <w:tcW w:w="9394" w:type="dxa"/>
            <w:gridSpan w:val="2"/>
            <w:tcBorders>
              <w:tl2br w:val="nil"/>
              <w:tr2bl w:val="nil"/>
            </w:tcBorders>
            <w:vAlign w:val="center"/>
          </w:tcPr>
          <w:p w14:paraId="11044A13">
            <w:pPr>
              <w:spacing w:line="360" w:lineRule="auto"/>
              <w:ind w:hanging="8"/>
              <w:rPr>
                <w:rFonts w:ascii="Times New Roman" w:hAnsi="Times New Roman"/>
                <w:sz w:val="24"/>
                <w:szCs w:val="24"/>
              </w:rPr>
            </w:pPr>
            <w:r>
              <w:rPr>
                <w:rFonts w:hint="eastAsia" w:ascii="Times New Roman" w:hAnsi="Times New Roman"/>
                <w:b/>
                <w:color w:val="806000" w:themeColor="accent4" w:themeShade="80"/>
                <w:sz w:val="24"/>
                <w:szCs w:val="24"/>
              </w:rPr>
              <w:t>教学重点：</w:t>
            </w:r>
            <w:r>
              <w:rPr>
                <w:rFonts w:hint="eastAsia" w:ascii="宋体" w:hAnsi="宋体" w:cs="宋体"/>
                <w:kern w:val="0"/>
                <w:sz w:val="24"/>
                <w:szCs w:val="24"/>
              </w:rPr>
              <w:t>掌握</w:t>
            </w:r>
            <w:r>
              <w:rPr>
                <w:rFonts w:hint="eastAsia" w:ascii="Times New Roman" w:hAnsi="宋体"/>
                <w:bCs/>
                <w:sz w:val="24"/>
                <w:szCs w:val="24"/>
              </w:rPr>
              <w:t>舞蹈编导与幼儿舞蹈编导的基本概念、掌握幼儿舞蹈创编的基本原则</w:t>
            </w:r>
          </w:p>
          <w:p w14:paraId="6C9A7B57">
            <w:pPr>
              <w:spacing w:line="360" w:lineRule="auto"/>
              <w:ind w:hanging="8"/>
              <w:rPr>
                <w:rFonts w:ascii="Times New Roman" w:hAnsi="Times New Roman"/>
                <w:sz w:val="24"/>
                <w:szCs w:val="24"/>
              </w:rPr>
            </w:pPr>
            <w:r>
              <w:rPr>
                <w:rFonts w:hint="eastAsia" w:ascii="Times New Roman" w:hAnsi="Times New Roman"/>
                <w:b/>
                <w:color w:val="806000" w:themeColor="accent4" w:themeShade="80"/>
                <w:sz w:val="24"/>
                <w:szCs w:val="24"/>
              </w:rPr>
              <w:t>教学难点：</w:t>
            </w:r>
            <w:r>
              <w:rPr>
                <w:rFonts w:hint="eastAsia" w:ascii="Times New Roman" w:hAnsi="宋体"/>
                <w:bCs/>
                <w:sz w:val="24"/>
                <w:szCs w:val="24"/>
              </w:rPr>
              <w:t>理解幼儿舞蹈编导的指导思想与专业要求</w:t>
            </w:r>
          </w:p>
        </w:tc>
      </w:tr>
      <w:tr w14:paraId="4D36DFA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6F9DB90">
            <w:pPr>
              <w:ind w:hanging="8"/>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教学方法</w:t>
            </w:r>
          </w:p>
        </w:tc>
        <w:tc>
          <w:tcPr>
            <w:tcW w:w="9394" w:type="dxa"/>
            <w:gridSpan w:val="2"/>
            <w:tcBorders>
              <w:tl2br w:val="nil"/>
              <w:tr2bl w:val="nil"/>
            </w:tcBorders>
            <w:vAlign w:val="center"/>
          </w:tcPr>
          <w:p w14:paraId="1A691AD3">
            <w:pPr>
              <w:spacing w:line="360" w:lineRule="auto"/>
              <w:ind w:hanging="8"/>
              <w:rPr>
                <w:rFonts w:ascii="Times New Roman" w:hAnsi="Times New Roman"/>
                <w:sz w:val="24"/>
                <w:szCs w:val="24"/>
              </w:rPr>
            </w:pPr>
            <w:r>
              <w:rPr>
                <w:rFonts w:hint="eastAsia" w:ascii="Times New Roman" w:hAnsi="宋体"/>
                <w:sz w:val="24"/>
                <w:szCs w:val="24"/>
              </w:rPr>
              <w:t>讲授法、问答法、讨论法</w:t>
            </w:r>
          </w:p>
        </w:tc>
      </w:tr>
      <w:tr w14:paraId="0F12D2A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D2DE832">
            <w:pPr>
              <w:ind w:hanging="8"/>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教学用具</w:t>
            </w:r>
          </w:p>
        </w:tc>
        <w:tc>
          <w:tcPr>
            <w:tcW w:w="9394" w:type="dxa"/>
            <w:gridSpan w:val="2"/>
            <w:tcBorders>
              <w:tl2br w:val="nil"/>
              <w:tr2bl w:val="nil"/>
            </w:tcBorders>
            <w:vAlign w:val="center"/>
          </w:tcPr>
          <w:p w14:paraId="7531B5A8">
            <w:pPr>
              <w:spacing w:line="360" w:lineRule="auto"/>
              <w:ind w:hanging="8"/>
              <w:rPr>
                <w:rFonts w:ascii="Times New Roman" w:hAnsi="Times New Roman"/>
                <w:sz w:val="24"/>
                <w:szCs w:val="24"/>
              </w:rPr>
            </w:pPr>
            <w:r>
              <w:rPr>
                <w:rFonts w:hint="eastAsia" w:ascii="Times New Roman" w:hAnsi="宋体"/>
                <w:sz w:val="24"/>
                <w:szCs w:val="24"/>
              </w:rPr>
              <w:t>电脑、投影仪、</w:t>
            </w:r>
            <w:r>
              <w:rPr>
                <w:rFonts w:ascii="Times New Roman" w:hAnsi="宋体"/>
                <w:sz w:val="24"/>
                <w:szCs w:val="24"/>
              </w:rPr>
              <w:t>多媒体</w:t>
            </w:r>
            <w:r>
              <w:rPr>
                <w:rFonts w:hint="eastAsia" w:ascii="Times New Roman" w:hAnsi="宋体"/>
                <w:sz w:val="24"/>
                <w:szCs w:val="24"/>
              </w:rPr>
              <w:t>课件、教材</w:t>
            </w:r>
          </w:p>
        </w:tc>
      </w:tr>
      <w:tr w14:paraId="0E39AA1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0287522">
            <w:pPr>
              <w:ind w:hanging="8"/>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教学设计</w:t>
            </w:r>
          </w:p>
        </w:tc>
        <w:tc>
          <w:tcPr>
            <w:tcW w:w="9394" w:type="dxa"/>
            <w:gridSpan w:val="2"/>
            <w:tcBorders>
              <w:tl2br w:val="nil"/>
              <w:tr2bl w:val="nil"/>
            </w:tcBorders>
            <w:vAlign w:val="center"/>
          </w:tcPr>
          <w:p w14:paraId="47B1E20B">
            <w:pPr>
              <w:spacing w:line="360" w:lineRule="auto"/>
              <w:rPr>
                <w:rFonts w:hint="eastAsia" w:ascii="Times New Roman" w:hAnsi="宋体"/>
                <w:sz w:val="24"/>
                <w:szCs w:val="24"/>
              </w:rPr>
            </w:pPr>
            <w:r>
              <w:rPr>
                <w:rFonts w:hint="eastAsia" w:ascii="Times New Roman" w:hAnsi="宋体"/>
                <w:sz w:val="24"/>
                <w:szCs w:val="24"/>
              </w:rPr>
              <w:t>本节课通过理论讲解、案例分析与实践操作相结合的方式，帮助学生深入理解幼儿舞蹈编导的角色与创编指导思想。小组合作与舞蹈实践环节旨在培养学生的协作能力与创编能力，增强课堂互动性与应用性。作业设计注重理论与实践的结合，促进学生课后反思与拓展学习。</w:t>
            </w:r>
          </w:p>
        </w:tc>
      </w:tr>
      <w:tr w14:paraId="3E568F8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7E5F00" w:themeFill="accent4" w:themeFillShade="7F"/>
            <w:vAlign w:val="center"/>
          </w:tcPr>
          <w:p w14:paraId="553F3C59">
            <w:pPr>
              <w:spacing w:line="360" w:lineRule="auto"/>
              <w:ind w:hanging="8"/>
              <w:jc w:val="center"/>
              <w:rPr>
                <w:rFonts w:hint="eastAsia" w:ascii="宋体" w:hAnsi="宋体" w:cs="宋体"/>
                <w:b/>
                <w:color w:val="FFFFFF" w:themeColor="background1"/>
                <w:sz w:val="28"/>
                <w:szCs w:val="28"/>
                <w14:textFill>
                  <w14:solidFill>
                    <w14:schemeClr w14:val="bg1"/>
                  </w14:solidFill>
                </w14:textFill>
              </w:rPr>
            </w:pPr>
            <w:r>
              <w:rPr>
                <w:rFonts w:hint="eastAsia" w:ascii="宋体" w:hAnsi="宋体" w:cs="宋体"/>
                <w:b/>
                <w:color w:val="FFFFFF" w:themeColor="background1"/>
                <w:sz w:val="28"/>
                <w:szCs w:val="28"/>
                <w14:textFill>
                  <w14:solidFill>
                    <w14:schemeClr w14:val="bg1"/>
                  </w14:solidFill>
                </w14:textFill>
              </w:rPr>
              <w:t>教学过程</w:t>
            </w:r>
          </w:p>
        </w:tc>
        <w:tc>
          <w:tcPr>
            <w:tcW w:w="7479" w:type="dxa"/>
            <w:tcBorders>
              <w:tl2br w:val="nil"/>
              <w:tr2bl w:val="nil"/>
            </w:tcBorders>
            <w:shd w:val="clear" w:color="auto" w:fill="7E5F00" w:themeFill="accent4" w:themeFillShade="7F"/>
            <w:vAlign w:val="center"/>
          </w:tcPr>
          <w:p w14:paraId="75FB162B">
            <w:pPr>
              <w:spacing w:line="264" w:lineRule="auto"/>
              <w:jc w:val="center"/>
              <w:rPr>
                <w:rFonts w:ascii="Times New Roman" w:hAnsi="Times New Roman"/>
                <w:b/>
                <w:color w:val="FFFFFF" w:themeColor="background1"/>
                <w:sz w:val="28"/>
                <w:szCs w:val="28"/>
                <w14:textFill>
                  <w14:solidFill>
                    <w14:schemeClr w14:val="bg1"/>
                  </w14:solidFill>
                </w14:textFill>
              </w:rPr>
            </w:pPr>
            <w:r>
              <w:rPr>
                <w:rFonts w:hint="eastAsia" w:ascii="Times New Roman" w:hAnsi="Times New Roman"/>
                <w:b/>
                <w:color w:val="FFFFFF" w:themeColor="background1"/>
                <w:sz w:val="28"/>
                <w:szCs w:val="28"/>
                <w14:textFill>
                  <w14:solidFill>
                    <w14:schemeClr w14:val="bg1"/>
                  </w14:solidFill>
                </w14:textFill>
              </w:rPr>
              <w:t>主要教学内容及步骤</w:t>
            </w:r>
          </w:p>
        </w:tc>
        <w:tc>
          <w:tcPr>
            <w:tcW w:w="1915" w:type="dxa"/>
            <w:tcBorders>
              <w:tl2br w:val="nil"/>
              <w:tr2bl w:val="nil"/>
            </w:tcBorders>
            <w:shd w:val="clear" w:color="auto" w:fill="7E5F00" w:themeFill="accent4" w:themeFillShade="7F"/>
            <w:vAlign w:val="center"/>
          </w:tcPr>
          <w:p w14:paraId="3C8E68C8">
            <w:pPr>
              <w:spacing w:line="264" w:lineRule="auto"/>
              <w:jc w:val="center"/>
              <w:rPr>
                <w:rFonts w:ascii="Times New Roman" w:hAnsi="Times New Roman"/>
                <w:b/>
                <w:color w:val="FFFFFF" w:themeColor="background1"/>
                <w:sz w:val="28"/>
                <w:szCs w:val="28"/>
                <w14:textFill>
                  <w14:solidFill>
                    <w14:schemeClr w14:val="bg1"/>
                  </w14:solidFill>
                </w14:textFill>
              </w:rPr>
            </w:pPr>
            <w:r>
              <w:rPr>
                <w:rFonts w:ascii="Times New Roman" w:hAnsi="Times New Roman"/>
                <w:b/>
                <w:color w:val="FFFFFF" w:themeColor="background1"/>
                <w:sz w:val="28"/>
                <w:szCs w:val="28"/>
                <w14:textFill>
                  <w14:solidFill>
                    <w14:schemeClr w14:val="bg1"/>
                  </w14:solidFill>
                </w14:textFill>
              </w:rPr>
              <w:t>设计意图</w:t>
            </w:r>
          </w:p>
        </w:tc>
      </w:tr>
      <w:tr w14:paraId="1144B7B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78476C0C">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知识讲解</w:t>
            </w:r>
          </w:p>
          <w:p w14:paraId="670907CF">
            <w:pPr>
              <w:ind w:hanging="8"/>
              <w:jc w:val="center"/>
              <w:rPr>
                <w:rFonts w:hint="eastAsia" w:ascii="宋体" w:hAnsi="宋体" w:cs="宋体"/>
                <w:b/>
                <w:color w:val="806000" w:themeColor="accent4" w:themeShade="80"/>
                <w:sz w:val="28"/>
                <w:szCs w:val="28"/>
              </w:rPr>
            </w:pPr>
            <w:r>
              <w:rPr>
                <w:rFonts w:hint="eastAsia" w:ascii="宋体" w:hAnsi="宋体" w:cs="宋体"/>
                <w:color w:val="806000" w:themeColor="accent4" w:themeShade="80"/>
                <w:sz w:val="28"/>
                <w:szCs w:val="28"/>
              </w:rPr>
              <w:t>（40min）</w:t>
            </w:r>
          </w:p>
        </w:tc>
        <w:tc>
          <w:tcPr>
            <w:tcW w:w="7479" w:type="dxa"/>
            <w:tcBorders>
              <w:tl2br w:val="nil"/>
              <w:tr2bl w:val="nil"/>
            </w:tcBorders>
            <w:vAlign w:val="center"/>
          </w:tcPr>
          <w:p w14:paraId="1E8F845D">
            <w:pPr>
              <w:widowControl/>
              <w:spacing w:line="360" w:lineRule="auto"/>
              <w:jc w:val="left"/>
              <w:rPr>
                <w:rFonts w:hint="eastAsia" w:ascii="Times New Roman" w:hAnsi="宋体"/>
                <w:sz w:val="24"/>
                <w:szCs w:val="24"/>
              </w:rPr>
            </w:pPr>
            <w:r>
              <w:rPr>
                <w:rFonts w:hint="eastAsia" w:ascii="Times New Roman" w:hAnsi="宋体"/>
                <w:sz w:val="24"/>
                <w:szCs w:val="24"/>
              </w:rPr>
              <w:t>一、知识讲解（40分钟）</w:t>
            </w:r>
          </w:p>
          <w:p w14:paraId="017AB7E1">
            <w:pPr>
              <w:widowControl/>
              <w:spacing w:line="360" w:lineRule="auto"/>
              <w:jc w:val="left"/>
              <w:rPr>
                <w:rFonts w:hint="eastAsia" w:ascii="Times New Roman" w:hAnsi="宋体"/>
                <w:sz w:val="24"/>
                <w:szCs w:val="24"/>
              </w:rPr>
            </w:pPr>
            <w:r>
              <w:rPr>
                <w:rFonts w:hint="eastAsia" w:ascii="Times New Roman" w:hAnsi="宋体"/>
                <w:sz w:val="24"/>
                <w:szCs w:val="24"/>
              </w:rPr>
              <w:t>1. 导入：舞蹈在幼儿教育中的意义（5分钟）</w:t>
            </w:r>
          </w:p>
          <w:p w14:paraId="5F505BF3">
            <w:pPr>
              <w:widowControl/>
              <w:spacing w:line="360" w:lineRule="auto"/>
              <w:jc w:val="left"/>
              <w:rPr>
                <w:rFonts w:hint="eastAsia" w:ascii="Times New Roman" w:hAnsi="宋体"/>
                <w:sz w:val="24"/>
                <w:szCs w:val="24"/>
              </w:rPr>
            </w:pPr>
            <w:r>
              <w:rPr>
                <w:rFonts w:hint="eastAsia" w:ascii="Times New Roman" w:hAnsi="宋体"/>
                <w:sz w:val="24"/>
                <w:szCs w:val="24"/>
              </w:rPr>
              <w:t>播放一段幼儿舞蹈视频（如《小苹果》幼儿版），引发学生对幼儿舞蹈的兴趣。</w:t>
            </w:r>
          </w:p>
          <w:p w14:paraId="28E47237">
            <w:pPr>
              <w:widowControl/>
              <w:spacing w:line="360" w:lineRule="auto"/>
              <w:jc w:val="left"/>
              <w:rPr>
                <w:rFonts w:hint="eastAsia" w:ascii="Times New Roman" w:hAnsi="宋体"/>
                <w:sz w:val="24"/>
                <w:szCs w:val="24"/>
              </w:rPr>
            </w:pPr>
            <w:r>
              <w:rPr>
                <w:rFonts w:hint="eastAsia" w:ascii="Times New Roman" w:hAnsi="宋体"/>
                <w:sz w:val="24"/>
                <w:szCs w:val="24"/>
              </w:rPr>
              <w:t>提问：你认为舞蹈对幼儿发展有哪些作用？</w:t>
            </w:r>
          </w:p>
          <w:p w14:paraId="5EFE61E6">
            <w:pPr>
              <w:widowControl/>
              <w:spacing w:line="360" w:lineRule="auto"/>
              <w:jc w:val="left"/>
              <w:rPr>
                <w:rFonts w:hint="eastAsia" w:ascii="Times New Roman" w:hAnsi="宋体"/>
                <w:sz w:val="24"/>
                <w:szCs w:val="24"/>
              </w:rPr>
            </w:pPr>
            <w:r>
              <w:rPr>
                <w:rFonts w:hint="eastAsia" w:ascii="Times New Roman" w:hAnsi="宋体"/>
                <w:sz w:val="24"/>
                <w:szCs w:val="24"/>
              </w:rPr>
              <w:t>·引导学生思考回答，教师对学生的回答进行回应，并强调要注重幼儿的全面发展。</w:t>
            </w:r>
          </w:p>
          <w:p w14:paraId="61AA5E52">
            <w:pPr>
              <w:widowControl/>
              <w:spacing w:line="360" w:lineRule="auto"/>
              <w:jc w:val="left"/>
              <w:rPr>
                <w:rFonts w:hint="eastAsia" w:ascii="Times New Roman" w:hAnsi="宋体"/>
                <w:sz w:val="24"/>
                <w:szCs w:val="24"/>
              </w:rPr>
            </w:pPr>
            <w:r>
              <w:rPr>
                <w:rFonts w:hint="eastAsia" w:ascii="Times New Roman" w:hAnsi="宋体"/>
                <w:sz w:val="24"/>
                <w:szCs w:val="24"/>
              </w:rPr>
              <w:t>2. 幼儿舞蹈编导的定义与职责（10分钟）</w:t>
            </w:r>
          </w:p>
          <w:p w14:paraId="4AE10646">
            <w:pPr>
              <w:widowControl/>
              <w:spacing w:line="360" w:lineRule="auto"/>
              <w:jc w:val="left"/>
              <w:rPr>
                <w:rFonts w:hint="eastAsia" w:ascii="Times New Roman" w:hAnsi="宋体"/>
                <w:sz w:val="24"/>
                <w:szCs w:val="24"/>
              </w:rPr>
            </w:pPr>
            <w:r>
              <w:rPr>
                <w:rFonts w:hint="eastAsia" w:ascii="Times New Roman" w:hAnsi="宋体"/>
                <w:sz w:val="24"/>
                <w:szCs w:val="24"/>
              </w:rPr>
              <w:t>内容讲解：</w:t>
            </w:r>
          </w:p>
          <w:p w14:paraId="35BA93F5">
            <w:pPr>
              <w:widowControl/>
              <w:spacing w:line="360" w:lineRule="auto"/>
              <w:jc w:val="left"/>
              <w:rPr>
                <w:rFonts w:hint="eastAsia" w:ascii="Times New Roman" w:hAnsi="宋体"/>
                <w:sz w:val="24"/>
                <w:szCs w:val="24"/>
              </w:rPr>
            </w:pPr>
            <w:r>
              <w:rPr>
                <w:rFonts w:hint="eastAsia" w:ascii="Times New Roman" w:hAnsi="宋体"/>
                <w:sz w:val="24"/>
                <w:szCs w:val="24"/>
              </w:rPr>
              <w:t>·舞蹈编导的双重角色：“编”与“导”的统一。</w:t>
            </w:r>
          </w:p>
          <w:p w14:paraId="51CAE064">
            <w:pPr>
              <w:widowControl/>
              <w:spacing w:line="360" w:lineRule="auto"/>
              <w:jc w:val="left"/>
              <w:rPr>
                <w:rFonts w:hint="eastAsia" w:ascii="Times New Roman" w:hAnsi="宋体"/>
                <w:sz w:val="24"/>
                <w:szCs w:val="24"/>
              </w:rPr>
            </w:pPr>
            <w:r>
              <w:rPr>
                <w:rFonts w:hint="eastAsia" w:ascii="Times New Roman" w:hAnsi="宋体"/>
                <w:sz w:val="24"/>
                <w:szCs w:val="24"/>
              </w:rPr>
              <w:t>·幼儿舞蹈编导的特殊性：需熟悉幼儿身心发展特点，富有爱心和童心。</w:t>
            </w:r>
          </w:p>
          <w:p w14:paraId="353C25B1">
            <w:pPr>
              <w:widowControl/>
              <w:spacing w:line="360" w:lineRule="auto"/>
              <w:jc w:val="left"/>
              <w:rPr>
                <w:rFonts w:hint="eastAsia" w:ascii="Times New Roman" w:hAnsi="宋体"/>
                <w:sz w:val="24"/>
                <w:szCs w:val="24"/>
              </w:rPr>
            </w:pPr>
            <w:r>
              <w:rPr>
                <w:rFonts w:hint="eastAsia" w:ascii="Times New Roman" w:hAnsi="宋体"/>
                <w:sz w:val="24"/>
                <w:szCs w:val="24"/>
              </w:rPr>
              <w:t>·案例说明：以舞蹈《小蝌蚪找妈妈》为例，说明编导如何通过动作设计表现幼儿的情感与认知水平。</w:t>
            </w:r>
          </w:p>
          <w:p w14:paraId="1D193B8C">
            <w:pPr>
              <w:widowControl/>
              <w:spacing w:line="360" w:lineRule="auto"/>
              <w:jc w:val="left"/>
              <w:rPr>
                <w:rFonts w:hint="eastAsia" w:ascii="Times New Roman" w:hAnsi="宋体"/>
                <w:sz w:val="24"/>
                <w:szCs w:val="24"/>
              </w:rPr>
            </w:pPr>
            <w:r>
              <w:rPr>
                <w:rFonts w:hint="eastAsia" w:ascii="Times New Roman" w:hAnsi="宋体"/>
                <w:sz w:val="24"/>
                <w:szCs w:val="24"/>
              </w:rPr>
              <w:t>小组合作：</w:t>
            </w:r>
          </w:p>
          <w:p w14:paraId="78DDCBFE">
            <w:pPr>
              <w:widowControl/>
              <w:spacing w:line="360" w:lineRule="auto"/>
              <w:jc w:val="left"/>
              <w:rPr>
                <w:rFonts w:hint="eastAsia" w:ascii="Times New Roman" w:hAnsi="宋体"/>
                <w:sz w:val="24"/>
                <w:szCs w:val="24"/>
              </w:rPr>
            </w:pPr>
            <w:r>
              <w:rPr>
                <w:rFonts w:hint="eastAsia" w:ascii="Times New Roman" w:hAnsi="宋体"/>
                <w:sz w:val="24"/>
                <w:szCs w:val="24"/>
              </w:rPr>
              <w:t>·分组讨论：如果你是一名幼儿舞蹈编导，你会如何根据3-4岁幼儿的特点设计一个以“春天”为主题的舞蹈？</w:t>
            </w:r>
          </w:p>
          <w:p w14:paraId="6FE7BD31">
            <w:pPr>
              <w:widowControl/>
              <w:spacing w:line="360" w:lineRule="auto"/>
              <w:jc w:val="left"/>
              <w:rPr>
                <w:rFonts w:hint="eastAsia" w:ascii="Times New Roman" w:hAnsi="宋体"/>
                <w:sz w:val="24"/>
                <w:szCs w:val="24"/>
              </w:rPr>
            </w:pPr>
            <w:r>
              <w:rPr>
                <w:rFonts w:hint="eastAsia" w:ascii="Times New Roman" w:hAnsi="宋体"/>
                <w:sz w:val="24"/>
                <w:szCs w:val="24"/>
              </w:rPr>
              <w:t>·每组分享讨论结果，教师点评。</w:t>
            </w:r>
          </w:p>
          <w:p w14:paraId="69EF7849">
            <w:pPr>
              <w:widowControl/>
              <w:spacing w:line="360" w:lineRule="auto"/>
              <w:jc w:val="left"/>
              <w:rPr>
                <w:rFonts w:hint="eastAsia" w:ascii="Times New Roman" w:hAnsi="宋体"/>
                <w:sz w:val="24"/>
                <w:szCs w:val="24"/>
              </w:rPr>
            </w:pPr>
            <w:r>
              <w:rPr>
                <w:rFonts w:hint="eastAsia" w:ascii="Times New Roman" w:hAnsi="宋体"/>
                <w:sz w:val="24"/>
                <w:szCs w:val="24"/>
              </w:rPr>
              <w:t xml:space="preserve">3. </w:t>
            </w:r>
            <w:r>
              <w:rPr>
                <w:rFonts w:hint="eastAsia" w:ascii="Times New Roman" w:hAnsi="宋体"/>
                <w:b/>
                <w:bCs/>
                <w:sz w:val="24"/>
                <w:szCs w:val="24"/>
              </w:rPr>
              <w:t>幼儿舞蹈创编的指导思想</w:t>
            </w:r>
            <w:r>
              <w:rPr>
                <w:rFonts w:hint="eastAsia" w:ascii="Times New Roman" w:hAnsi="宋体"/>
                <w:sz w:val="24"/>
                <w:szCs w:val="24"/>
              </w:rPr>
              <w:t>（15分钟）</w:t>
            </w:r>
          </w:p>
          <w:p w14:paraId="3AB6035A">
            <w:pPr>
              <w:widowControl/>
              <w:spacing w:line="360" w:lineRule="auto"/>
              <w:jc w:val="left"/>
              <w:rPr>
                <w:rFonts w:hint="eastAsia" w:ascii="Times New Roman" w:hAnsi="宋体"/>
                <w:sz w:val="24"/>
                <w:szCs w:val="24"/>
              </w:rPr>
            </w:pPr>
            <w:r>
              <w:rPr>
                <w:rFonts w:hint="eastAsia" w:ascii="Times New Roman" w:hAnsi="宋体"/>
                <w:sz w:val="24"/>
                <w:szCs w:val="24"/>
              </w:rPr>
              <w:t>内容讲解：</w:t>
            </w:r>
          </w:p>
          <w:p w14:paraId="73AB5FBF">
            <w:pPr>
              <w:widowControl/>
              <w:spacing w:line="360" w:lineRule="auto"/>
              <w:jc w:val="left"/>
              <w:rPr>
                <w:rFonts w:hint="eastAsia" w:ascii="Times New Roman" w:hAnsi="宋体"/>
                <w:sz w:val="24"/>
                <w:szCs w:val="24"/>
              </w:rPr>
            </w:pPr>
            <w:r>
              <w:rPr>
                <w:rFonts w:hint="eastAsia" w:ascii="Times New Roman" w:hAnsi="宋体"/>
                <w:sz w:val="24"/>
                <w:szCs w:val="24"/>
              </w:rPr>
              <w:t>（1）</w:t>
            </w:r>
            <w:r>
              <w:rPr>
                <w:rFonts w:ascii="Times New Roman" w:hAnsi="宋体"/>
                <w:sz w:val="24"/>
                <w:szCs w:val="24"/>
              </w:rPr>
              <w:t>遵循幼儿身心发展特点，贴近幼儿已有的生活经验</w:t>
            </w:r>
          </w:p>
          <w:p w14:paraId="10850A3E">
            <w:pPr>
              <w:widowControl/>
              <w:spacing w:line="360" w:lineRule="auto"/>
              <w:jc w:val="left"/>
              <w:rPr>
                <w:rFonts w:hint="eastAsia" w:ascii="Times New Roman" w:hAnsi="宋体"/>
                <w:sz w:val="24"/>
                <w:szCs w:val="24"/>
              </w:rPr>
            </w:pPr>
            <w:r>
              <w:rPr>
                <w:rFonts w:hint="eastAsia" w:ascii="Times New Roman" w:hAnsi="宋体"/>
                <w:sz w:val="24"/>
                <w:szCs w:val="24"/>
              </w:rPr>
              <w:t>举例说明幼儿动作发展规律（如大动作到精细动作），舞蹈动作应简单、重复性强。</w:t>
            </w:r>
          </w:p>
          <w:p w14:paraId="5AE696B5">
            <w:pPr>
              <w:widowControl/>
              <w:spacing w:line="360" w:lineRule="auto"/>
              <w:jc w:val="left"/>
              <w:rPr>
                <w:rFonts w:hint="eastAsia" w:ascii="Times New Roman" w:hAnsi="宋体"/>
                <w:sz w:val="24"/>
                <w:szCs w:val="24"/>
              </w:rPr>
            </w:pPr>
            <w:r>
              <w:rPr>
                <w:rFonts w:hint="eastAsia" w:ascii="Times New Roman" w:hAnsi="宋体"/>
                <w:sz w:val="24"/>
                <w:szCs w:val="24"/>
              </w:rPr>
              <w:t>（2）</w:t>
            </w:r>
            <w:r>
              <w:rPr>
                <w:rFonts w:ascii="Times New Roman" w:hAnsi="宋体"/>
                <w:sz w:val="24"/>
                <w:szCs w:val="24"/>
              </w:rPr>
              <w:t>培养幼儿对音乐、舞蹈的审美能力和表现能力</w:t>
            </w:r>
          </w:p>
          <w:p w14:paraId="5B3081B5">
            <w:pPr>
              <w:widowControl/>
              <w:spacing w:line="360" w:lineRule="auto"/>
              <w:jc w:val="left"/>
              <w:rPr>
                <w:rFonts w:hint="eastAsia" w:ascii="Times New Roman" w:hAnsi="宋体"/>
                <w:sz w:val="24"/>
                <w:szCs w:val="24"/>
              </w:rPr>
            </w:pPr>
            <w:r>
              <w:rPr>
                <w:rFonts w:hint="eastAsia" w:ascii="Times New Roman" w:hAnsi="宋体"/>
                <w:sz w:val="24"/>
                <w:szCs w:val="24"/>
              </w:rPr>
              <w:t xml:space="preserve"> 通过音乐选择、服装道具、动作设计等方面提升幼儿的审美体验。</w:t>
            </w:r>
          </w:p>
          <w:p w14:paraId="6EECE26E">
            <w:pPr>
              <w:widowControl/>
              <w:spacing w:line="360" w:lineRule="auto"/>
              <w:jc w:val="left"/>
              <w:rPr>
                <w:rFonts w:hint="eastAsia" w:ascii="Times New Roman" w:hAnsi="宋体"/>
                <w:sz w:val="24"/>
                <w:szCs w:val="24"/>
              </w:rPr>
            </w:pPr>
            <w:r>
              <w:rPr>
                <w:rFonts w:hint="eastAsia" w:ascii="Times New Roman" w:hAnsi="宋体"/>
                <w:sz w:val="24"/>
                <w:szCs w:val="24"/>
              </w:rPr>
              <w:t>（3）</w:t>
            </w:r>
            <w:r>
              <w:rPr>
                <w:rFonts w:ascii="Times New Roman" w:hAnsi="宋体"/>
                <w:sz w:val="24"/>
                <w:szCs w:val="24"/>
              </w:rPr>
              <w:t>作品对幼儿的全面发展具有一定的价值</w:t>
            </w:r>
          </w:p>
          <w:p w14:paraId="10B78276">
            <w:pPr>
              <w:widowControl/>
              <w:spacing w:line="360" w:lineRule="auto"/>
              <w:jc w:val="left"/>
              <w:rPr>
                <w:rFonts w:hint="eastAsia" w:ascii="Times New Roman" w:hAnsi="宋体"/>
                <w:sz w:val="24"/>
                <w:szCs w:val="24"/>
              </w:rPr>
            </w:pPr>
            <w:r>
              <w:rPr>
                <w:rFonts w:hint="eastAsia" w:ascii="Times New Roman" w:hAnsi="宋体"/>
                <w:sz w:val="24"/>
                <w:szCs w:val="24"/>
              </w:rPr>
              <w:t xml:space="preserve"> 舞蹈应融入社会情感、合作意识等元素。</w:t>
            </w:r>
          </w:p>
          <w:p w14:paraId="704B953D">
            <w:pPr>
              <w:widowControl/>
              <w:spacing w:line="360" w:lineRule="auto"/>
              <w:jc w:val="left"/>
              <w:rPr>
                <w:rFonts w:hint="eastAsia" w:ascii="Times New Roman" w:hAnsi="宋体"/>
                <w:sz w:val="24"/>
                <w:szCs w:val="24"/>
              </w:rPr>
            </w:pPr>
            <w:r>
              <w:rPr>
                <w:rFonts w:hint="eastAsia" w:ascii="Times New Roman" w:hAnsi="宋体"/>
                <w:sz w:val="24"/>
                <w:szCs w:val="24"/>
              </w:rPr>
              <w:t>教学实践：</w:t>
            </w:r>
          </w:p>
          <w:p w14:paraId="1EA94AAF">
            <w:pPr>
              <w:widowControl/>
              <w:spacing w:line="360" w:lineRule="auto"/>
              <w:jc w:val="left"/>
              <w:rPr>
                <w:rFonts w:hint="eastAsia" w:ascii="Times New Roman" w:hAnsi="宋体"/>
                <w:sz w:val="24"/>
                <w:szCs w:val="24"/>
              </w:rPr>
            </w:pPr>
            <w:r>
              <w:rPr>
                <w:rFonts w:hint="eastAsia" w:ascii="Times New Roman" w:hAnsi="宋体"/>
                <w:sz w:val="24"/>
                <w:szCs w:val="24"/>
              </w:rPr>
              <w:t>·教师演示一段简单的幼儿舞蹈动作（如模仿小动物），学生跟随学习。</w:t>
            </w:r>
          </w:p>
          <w:p w14:paraId="07E1C9E0">
            <w:pPr>
              <w:widowControl/>
              <w:spacing w:line="360" w:lineRule="auto"/>
              <w:jc w:val="left"/>
              <w:rPr>
                <w:rFonts w:hint="eastAsia" w:ascii="Times New Roman" w:hAnsi="宋体"/>
                <w:sz w:val="24"/>
                <w:szCs w:val="24"/>
              </w:rPr>
            </w:pPr>
            <w:r>
              <w:rPr>
                <w:rFonts w:hint="eastAsia" w:ascii="Times New Roman" w:hAnsi="宋体"/>
                <w:sz w:val="24"/>
                <w:szCs w:val="24"/>
              </w:rPr>
              <w:t>·分组尝试为儿歌《两只老虎》设计简单的舞蹈动作，要求符合幼儿动作发展水平。</w:t>
            </w:r>
          </w:p>
          <w:p w14:paraId="32C2B63B">
            <w:pPr>
              <w:widowControl/>
              <w:spacing w:line="360" w:lineRule="auto"/>
              <w:jc w:val="left"/>
              <w:rPr>
                <w:rFonts w:hint="eastAsia" w:ascii="Times New Roman" w:hAnsi="宋体"/>
                <w:sz w:val="24"/>
                <w:szCs w:val="24"/>
              </w:rPr>
            </w:pPr>
            <w:r>
              <w:rPr>
                <w:rFonts w:hint="eastAsia" w:ascii="Times New Roman" w:hAnsi="宋体"/>
                <w:sz w:val="24"/>
                <w:szCs w:val="24"/>
              </w:rPr>
              <w:t>4. 案例分析（10分钟）</w:t>
            </w:r>
          </w:p>
          <w:p w14:paraId="72D5B532">
            <w:pPr>
              <w:widowControl/>
              <w:spacing w:line="360" w:lineRule="auto"/>
              <w:jc w:val="left"/>
              <w:rPr>
                <w:rFonts w:hint="eastAsia" w:ascii="Times New Roman" w:hAnsi="宋体"/>
                <w:sz w:val="24"/>
                <w:szCs w:val="24"/>
              </w:rPr>
            </w:pPr>
            <w:r>
              <w:rPr>
                <w:rFonts w:hint="eastAsia" w:ascii="Times New Roman" w:hAnsi="宋体"/>
                <w:sz w:val="24"/>
                <w:szCs w:val="24"/>
              </w:rPr>
              <w:t>案例：分析经典幼儿舞蹈《拔萝卜》的编导思路。</w:t>
            </w:r>
          </w:p>
          <w:p w14:paraId="753D0708">
            <w:pPr>
              <w:widowControl/>
              <w:spacing w:line="360" w:lineRule="auto"/>
              <w:jc w:val="left"/>
              <w:rPr>
                <w:rFonts w:hint="eastAsia" w:ascii="Times New Roman" w:hAnsi="宋体"/>
                <w:sz w:val="24"/>
                <w:szCs w:val="24"/>
              </w:rPr>
            </w:pPr>
            <w:r>
              <w:rPr>
                <w:rFonts w:hint="eastAsia" w:ascii="Times New Roman" w:hAnsi="宋体"/>
                <w:sz w:val="24"/>
                <w:szCs w:val="24"/>
              </w:rPr>
              <w:t>·动作设计：重复性动作、集体协作；</w:t>
            </w:r>
          </w:p>
          <w:p w14:paraId="4143B125">
            <w:pPr>
              <w:widowControl/>
              <w:spacing w:line="360" w:lineRule="auto"/>
              <w:jc w:val="left"/>
              <w:rPr>
                <w:rFonts w:hint="eastAsia" w:ascii="Times New Roman" w:hAnsi="宋体"/>
                <w:sz w:val="24"/>
                <w:szCs w:val="24"/>
              </w:rPr>
            </w:pPr>
            <w:r>
              <w:rPr>
                <w:rFonts w:hint="eastAsia" w:ascii="Times New Roman" w:hAnsi="宋体"/>
                <w:sz w:val="24"/>
                <w:szCs w:val="24"/>
              </w:rPr>
              <w:t>·音乐选择：节奏明快、歌词简单；</w:t>
            </w:r>
          </w:p>
          <w:p w14:paraId="5CEFC05E">
            <w:pPr>
              <w:widowControl/>
              <w:spacing w:line="360" w:lineRule="auto"/>
              <w:jc w:val="left"/>
              <w:rPr>
                <w:rFonts w:hint="eastAsia" w:ascii="Times New Roman" w:hAnsi="宋体"/>
                <w:sz w:val="24"/>
                <w:szCs w:val="24"/>
              </w:rPr>
            </w:pPr>
            <w:r>
              <w:rPr>
                <w:rFonts w:hint="eastAsia" w:ascii="Times New Roman" w:hAnsi="宋体"/>
                <w:sz w:val="24"/>
                <w:szCs w:val="24"/>
              </w:rPr>
              <w:t>·情感表达：团结合作、快乐劳动。</w:t>
            </w:r>
          </w:p>
          <w:p w14:paraId="7547E9B0">
            <w:pPr>
              <w:widowControl/>
              <w:spacing w:line="360" w:lineRule="auto"/>
              <w:jc w:val="left"/>
              <w:rPr>
                <w:rFonts w:hint="eastAsia" w:ascii="Times New Roman" w:hAnsi="宋体"/>
                <w:sz w:val="24"/>
                <w:szCs w:val="24"/>
              </w:rPr>
            </w:pPr>
            <w:r>
              <w:rPr>
                <w:rFonts w:hint="eastAsia" w:ascii="Times New Roman" w:hAnsi="宋体"/>
                <w:sz w:val="24"/>
                <w:szCs w:val="24"/>
              </w:rPr>
              <w:t>·学生分组讨论该舞蹈如何体现指导思想，并派代表发言。</w:t>
            </w:r>
          </w:p>
          <w:p w14:paraId="151076DF">
            <w:pPr>
              <w:autoSpaceDE w:val="0"/>
              <w:spacing w:line="360" w:lineRule="auto"/>
              <w:jc w:val="left"/>
              <w:rPr>
                <w:rFonts w:ascii="Times New Roman" w:hAnsi="Times New Roman"/>
                <w:b/>
                <w:sz w:val="24"/>
                <w:szCs w:val="24"/>
              </w:rPr>
            </w:pPr>
          </w:p>
        </w:tc>
        <w:tc>
          <w:tcPr>
            <w:tcW w:w="1915" w:type="dxa"/>
            <w:tcBorders>
              <w:tl2br w:val="nil"/>
              <w:tr2bl w:val="nil"/>
            </w:tcBorders>
            <w:vAlign w:val="center"/>
          </w:tcPr>
          <w:p w14:paraId="434CA919">
            <w:pPr>
              <w:spacing w:line="360" w:lineRule="auto"/>
              <w:rPr>
                <w:rFonts w:ascii="Times New Roman" w:hAnsi="Times New Roman"/>
                <w:sz w:val="24"/>
                <w:szCs w:val="24"/>
              </w:rPr>
            </w:pPr>
          </w:p>
          <w:p w14:paraId="6DD4175F">
            <w:pPr>
              <w:spacing w:line="360" w:lineRule="auto"/>
              <w:rPr>
                <w:rFonts w:ascii="Times New Roman" w:hAnsi="Times New Roman"/>
                <w:sz w:val="24"/>
                <w:szCs w:val="24"/>
              </w:rPr>
            </w:pPr>
            <w:r>
              <w:rPr>
                <w:rFonts w:hint="eastAsia" w:ascii="Times New Roman" w:hAnsi="Times New Roman"/>
                <w:sz w:val="24"/>
                <w:szCs w:val="24"/>
              </w:rPr>
              <w:t>引用案例，提出问题，引发兴趣。</w:t>
            </w:r>
          </w:p>
          <w:p w14:paraId="1246CA21">
            <w:pPr>
              <w:spacing w:line="360" w:lineRule="auto"/>
              <w:rPr>
                <w:rFonts w:ascii="Times New Roman" w:hAnsi="Times New Roman"/>
                <w:sz w:val="24"/>
                <w:szCs w:val="24"/>
              </w:rPr>
            </w:pPr>
          </w:p>
          <w:p w14:paraId="6468531F">
            <w:pPr>
              <w:spacing w:line="360" w:lineRule="auto"/>
              <w:rPr>
                <w:rFonts w:ascii="Times New Roman" w:hAnsi="Times New Roman"/>
                <w:sz w:val="24"/>
                <w:szCs w:val="24"/>
              </w:rPr>
            </w:pPr>
          </w:p>
          <w:p w14:paraId="53E2E92F">
            <w:pPr>
              <w:spacing w:line="360" w:lineRule="auto"/>
              <w:rPr>
                <w:rFonts w:ascii="Times New Roman" w:hAnsi="Times New Roman"/>
                <w:sz w:val="24"/>
                <w:szCs w:val="24"/>
              </w:rPr>
            </w:pPr>
          </w:p>
          <w:p w14:paraId="1E3375E8">
            <w:pPr>
              <w:spacing w:line="360" w:lineRule="auto"/>
              <w:rPr>
                <w:rFonts w:ascii="Times New Roman" w:hAnsi="Times New Roman"/>
                <w:sz w:val="24"/>
                <w:szCs w:val="24"/>
              </w:rPr>
            </w:pPr>
          </w:p>
          <w:p w14:paraId="7379D2A5">
            <w:pPr>
              <w:spacing w:line="360" w:lineRule="auto"/>
              <w:rPr>
                <w:rFonts w:ascii="Times New Roman" w:hAnsi="Times New Roman"/>
                <w:sz w:val="24"/>
                <w:szCs w:val="24"/>
              </w:rPr>
            </w:pPr>
          </w:p>
          <w:p w14:paraId="3EDF946A">
            <w:pPr>
              <w:spacing w:line="360" w:lineRule="auto"/>
              <w:rPr>
                <w:rFonts w:ascii="Times New Roman" w:hAnsi="Times New Roman"/>
                <w:sz w:val="24"/>
                <w:szCs w:val="24"/>
              </w:rPr>
            </w:pPr>
            <w:r>
              <w:rPr>
                <w:rFonts w:hint="eastAsia" w:ascii="Times New Roman" w:hAnsi="Times New Roman"/>
                <w:sz w:val="24"/>
                <w:szCs w:val="24"/>
              </w:rPr>
              <w:t>理论奠基，理清概念</w:t>
            </w:r>
          </w:p>
          <w:p w14:paraId="111C7533">
            <w:pPr>
              <w:spacing w:line="360" w:lineRule="auto"/>
              <w:rPr>
                <w:rFonts w:ascii="Times New Roman" w:hAnsi="Times New Roman"/>
                <w:sz w:val="24"/>
                <w:szCs w:val="24"/>
              </w:rPr>
            </w:pPr>
          </w:p>
          <w:p w14:paraId="32E950A8">
            <w:pPr>
              <w:spacing w:line="360" w:lineRule="auto"/>
              <w:rPr>
                <w:rFonts w:ascii="Times New Roman" w:hAnsi="Times New Roman"/>
                <w:sz w:val="24"/>
                <w:szCs w:val="24"/>
              </w:rPr>
            </w:pPr>
          </w:p>
          <w:p w14:paraId="40E83A7A">
            <w:pPr>
              <w:spacing w:line="360" w:lineRule="auto"/>
              <w:rPr>
                <w:rFonts w:ascii="Times New Roman" w:hAnsi="Times New Roman"/>
                <w:sz w:val="24"/>
                <w:szCs w:val="24"/>
              </w:rPr>
            </w:pPr>
            <w:r>
              <w:rPr>
                <w:rFonts w:hint="eastAsia" w:ascii="Times New Roman" w:hAnsi="Times New Roman"/>
                <w:sz w:val="24"/>
                <w:szCs w:val="24"/>
              </w:rPr>
              <w:t>案例支撑，说明问题</w:t>
            </w:r>
          </w:p>
          <w:p w14:paraId="44966701">
            <w:pPr>
              <w:spacing w:line="360" w:lineRule="auto"/>
              <w:rPr>
                <w:rFonts w:ascii="Times New Roman" w:hAnsi="Times New Roman"/>
                <w:sz w:val="24"/>
                <w:szCs w:val="24"/>
              </w:rPr>
            </w:pPr>
          </w:p>
          <w:p w14:paraId="7DB364A4">
            <w:pPr>
              <w:spacing w:line="360" w:lineRule="auto"/>
              <w:rPr>
                <w:rFonts w:ascii="Times New Roman" w:hAnsi="Times New Roman"/>
                <w:sz w:val="24"/>
                <w:szCs w:val="24"/>
              </w:rPr>
            </w:pPr>
            <w:r>
              <w:rPr>
                <w:rFonts w:hint="eastAsia" w:ascii="Times New Roman" w:hAnsi="Times New Roman"/>
                <w:sz w:val="24"/>
                <w:szCs w:val="24"/>
              </w:rPr>
              <w:t>实际运用，锻炼能力</w:t>
            </w:r>
          </w:p>
          <w:p w14:paraId="470F1AE8">
            <w:pPr>
              <w:spacing w:line="360" w:lineRule="auto"/>
              <w:rPr>
                <w:rFonts w:ascii="Times New Roman" w:hAnsi="Times New Roman"/>
                <w:sz w:val="24"/>
                <w:szCs w:val="24"/>
              </w:rPr>
            </w:pPr>
          </w:p>
          <w:p w14:paraId="65B99198">
            <w:pPr>
              <w:spacing w:line="360" w:lineRule="auto"/>
              <w:rPr>
                <w:rFonts w:ascii="Times New Roman" w:hAnsi="Times New Roman"/>
                <w:sz w:val="24"/>
                <w:szCs w:val="24"/>
              </w:rPr>
            </w:pPr>
          </w:p>
          <w:p w14:paraId="502A75A9">
            <w:pPr>
              <w:spacing w:line="360" w:lineRule="auto"/>
              <w:rPr>
                <w:rFonts w:ascii="Times New Roman" w:hAnsi="Times New Roman"/>
                <w:sz w:val="24"/>
                <w:szCs w:val="24"/>
              </w:rPr>
            </w:pPr>
          </w:p>
          <w:p w14:paraId="3A24C544">
            <w:pPr>
              <w:spacing w:line="360" w:lineRule="auto"/>
              <w:rPr>
                <w:rFonts w:ascii="Times New Roman" w:hAnsi="Times New Roman"/>
                <w:sz w:val="24"/>
                <w:szCs w:val="24"/>
              </w:rPr>
            </w:pPr>
          </w:p>
          <w:p w14:paraId="26AD8543">
            <w:pPr>
              <w:spacing w:line="360" w:lineRule="auto"/>
              <w:rPr>
                <w:rFonts w:ascii="Times New Roman" w:hAnsi="Times New Roman"/>
                <w:sz w:val="24"/>
                <w:szCs w:val="24"/>
              </w:rPr>
            </w:pPr>
          </w:p>
          <w:p w14:paraId="0B606642">
            <w:pPr>
              <w:spacing w:line="360" w:lineRule="auto"/>
              <w:rPr>
                <w:rFonts w:ascii="Times New Roman" w:hAnsi="Times New Roman"/>
                <w:sz w:val="24"/>
                <w:szCs w:val="24"/>
              </w:rPr>
            </w:pPr>
          </w:p>
          <w:p w14:paraId="02B22E2F">
            <w:pPr>
              <w:spacing w:line="360" w:lineRule="auto"/>
              <w:rPr>
                <w:rFonts w:ascii="Times New Roman" w:hAnsi="Times New Roman"/>
                <w:sz w:val="24"/>
                <w:szCs w:val="24"/>
              </w:rPr>
            </w:pPr>
          </w:p>
          <w:p w14:paraId="5C74EA5A">
            <w:pPr>
              <w:spacing w:line="360" w:lineRule="auto"/>
              <w:rPr>
                <w:rFonts w:ascii="Times New Roman" w:hAnsi="Times New Roman"/>
                <w:sz w:val="24"/>
                <w:szCs w:val="24"/>
              </w:rPr>
            </w:pPr>
          </w:p>
          <w:p w14:paraId="5BFB2A4E">
            <w:pPr>
              <w:spacing w:line="360" w:lineRule="auto"/>
              <w:rPr>
                <w:rFonts w:ascii="Times New Roman" w:hAnsi="Times New Roman"/>
                <w:sz w:val="24"/>
                <w:szCs w:val="24"/>
              </w:rPr>
            </w:pPr>
          </w:p>
          <w:p w14:paraId="17AEFDFB">
            <w:pPr>
              <w:spacing w:line="360" w:lineRule="auto"/>
              <w:rPr>
                <w:rFonts w:ascii="Times New Roman" w:hAnsi="Times New Roman"/>
                <w:sz w:val="24"/>
                <w:szCs w:val="24"/>
              </w:rPr>
            </w:pPr>
          </w:p>
          <w:p w14:paraId="04C4E8AB">
            <w:pPr>
              <w:spacing w:line="360" w:lineRule="auto"/>
              <w:rPr>
                <w:rFonts w:ascii="Times New Roman" w:hAnsi="Times New Roman"/>
                <w:sz w:val="24"/>
                <w:szCs w:val="24"/>
              </w:rPr>
            </w:pPr>
          </w:p>
          <w:p w14:paraId="5DFF115B">
            <w:pPr>
              <w:spacing w:line="360" w:lineRule="auto"/>
              <w:rPr>
                <w:rFonts w:ascii="Times New Roman" w:hAnsi="Times New Roman"/>
                <w:sz w:val="24"/>
                <w:szCs w:val="24"/>
              </w:rPr>
            </w:pPr>
          </w:p>
          <w:p w14:paraId="314948B9">
            <w:pPr>
              <w:spacing w:line="360" w:lineRule="auto"/>
              <w:rPr>
                <w:rFonts w:ascii="Times New Roman" w:hAnsi="Times New Roman"/>
                <w:sz w:val="24"/>
                <w:szCs w:val="24"/>
              </w:rPr>
            </w:pPr>
          </w:p>
          <w:p w14:paraId="025E17E6">
            <w:pPr>
              <w:spacing w:line="360" w:lineRule="auto"/>
              <w:rPr>
                <w:rFonts w:ascii="Times New Roman" w:hAnsi="Times New Roman"/>
                <w:sz w:val="24"/>
                <w:szCs w:val="24"/>
              </w:rPr>
            </w:pPr>
          </w:p>
          <w:p w14:paraId="777EF1CD">
            <w:pPr>
              <w:spacing w:line="360" w:lineRule="auto"/>
              <w:rPr>
                <w:rFonts w:ascii="Times New Roman" w:hAnsi="Times New Roman"/>
                <w:sz w:val="24"/>
                <w:szCs w:val="24"/>
              </w:rPr>
            </w:pPr>
          </w:p>
          <w:p w14:paraId="33AD0FD2">
            <w:pPr>
              <w:spacing w:line="360" w:lineRule="auto"/>
              <w:rPr>
                <w:rFonts w:ascii="Times New Roman" w:hAnsi="Times New Roman"/>
                <w:sz w:val="24"/>
                <w:szCs w:val="24"/>
              </w:rPr>
            </w:pPr>
            <w:r>
              <w:rPr>
                <w:rFonts w:hint="eastAsia" w:ascii="Times New Roman" w:hAnsi="Times New Roman"/>
                <w:sz w:val="24"/>
                <w:szCs w:val="24"/>
              </w:rPr>
              <w:t>分析素材，实际运用，展示交流</w:t>
            </w:r>
          </w:p>
        </w:tc>
      </w:tr>
      <w:tr w14:paraId="2474510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8AD9070">
            <w:pPr>
              <w:ind w:hanging="8"/>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课堂小结</w:t>
            </w:r>
          </w:p>
          <w:p w14:paraId="29286873">
            <w:pPr>
              <w:ind w:hanging="8"/>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（2min</w:t>
            </w:r>
            <w:r>
              <w:rPr>
                <w:rFonts w:ascii="宋体" w:hAnsi="宋体" w:cs="宋体"/>
                <w:b/>
                <w:color w:val="806000" w:themeColor="accent4" w:themeShade="80"/>
                <w:sz w:val="28"/>
                <w:szCs w:val="28"/>
              </w:rPr>
              <w:t>）</w:t>
            </w:r>
          </w:p>
        </w:tc>
        <w:tc>
          <w:tcPr>
            <w:tcW w:w="7479" w:type="dxa"/>
            <w:tcBorders>
              <w:tl2br w:val="nil"/>
              <w:tr2bl w:val="nil"/>
            </w:tcBorders>
            <w:vAlign w:val="center"/>
          </w:tcPr>
          <w:p w14:paraId="189B72DB">
            <w:pPr>
              <w:spacing w:line="360" w:lineRule="auto"/>
              <w:rPr>
                <w:rFonts w:hint="eastAsia" w:ascii="宋体" w:hAnsi="宋体" w:cs="宋体"/>
                <w:b/>
                <w:color w:val="C00000"/>
                <w:sz w:val="24"/>
                <w:szCs w:val="24"/>
                <w:lang w:bidi="ar"/>
              </w:rPr>
            </w:pPr>
            <w:r>
              <w:rPr>
                <w:rFonts w:hint="eastAsia" w:ascii="宋体" w:hAnsi="宋体" w:cs="宋体"/>
                <w:b/>
                <w:color w:val="C00000"/>
                <w:sz w:val="24"/>
                <w:szCs w:val="24"/>
                <w:lang w:bidi="ar"/>
              </w:rPr>
              <w:t>【教师】回顾和总结本节课的知识点</w:t>
            </w:r>
          </w:p>
          <w:p w14:paraId="62C7F78C">
            <w:pPr>
              <w:spacing w:line="360" w:lineRule="auto"/>
              <w:rPr>
                <w:rFonts w:ascii="Times New Roman" w:hAnsi="Times New Roman"/>
                <w:sz w:val="24"/>
                <w:szCs w:val="24"/>
              </w:rPr>
            </w:pPr>
            <w:r>
              <w:rPr>
                <w:rFonts w:hint="eastAsia" w:ascii="Times New Roman" w:hAnsi="Times New Roman"/>
                <w:sz w:val="24"/>
                <w:szCs w:val="24"/>
              </w:rPr>
              <w:t>总结幼儿舞蹈编导的角色特殊性：需兼具舞蹈专业与幼儿教育知识。</w:t>
            </w:r>
          </w:p>
          <w:p w14:paraId="0E3BD8C0">
            <w:pPr>
              <w:spacing w:line="360" w:lineRule="auto"/>
              <w:rPr>
                <w:rFonts w:ascii="Times New Roman" w:hAnsi="Times New Roman"/>
                <w:sz w:val="24"/>
                <w:szCs w:val="24"/>
              </w:rPr>
            </w:pPr>
            <w:r>
              <w:rPr>
                <w:rFonts w:hint="eastAsia" w:ascii="Times New Roman" w:hAnsi="Times New Roman"/>
                <w:sz w:val="24"/>
                <w:szCs w:val="24"/>
              </w:rPr>
              <w:t>强调创编的指导思想：贴近幼儿生活、培养审美能力、促进全面发展。鼓励学生在未来实践中注重观察幼儿、理解幼儿。</w:t>
            </w:r>
          </w:p>
        </w:tc>
        <w:tc>
          <w:tcPr>
            <w:tcW w:w="1915" w:type="dxa"/>
            <w:tcBorders>
              <w:tl2br w:val="nil"/>
              <w:tr2bl w:val="nil"/>
            </w:tcBorders>
            <w:vAlign w:val="center"/>
          </w:tcPr>
          <w:p w14:paraId="28F6F07A">
            <w:pPr>
              <w:spacing w:line="360" w:lineRule="auto"/>
              <w:rPr>
                <w:rFonts w:ascii="Times New Roman" w:hAnsi="Times New Roman"/>
                <w:bCs/>
                <w:sz w:val="24"/>
                <w:szCs w:val="24"/>
              </w:rPr>
            </w:pPr>
            <w:r>
              <w:rPr>
                <w:rFonts w:hint="eastAsia" w:ascii="Times New Roman" w:hAnsi="Times New Roman"/>
                <w:bCs/>
                <w:sz w:val="24"/>
                <w:szCs w:val="24"/>
              </w:rPr>
              <w:t>总结课堂重点内容；引领学生进一步思考。</w:t>
            </w:r>
          </w:p>
        </w:tc>
      </w:tr>
      <w:tr w14:paraId="18B7E84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448CBD0">
            <w:pPr>
              <w:ind w:hanging="8"/>
              <w:jc w:val="center"/>
              <w:rPr>
                <w:rFonts w:hint="eastAsia" w:ascii="宋体" w:hAnsi="宋体" w:cs="宋体"/>
                <w:color w:val="806000" w:themeColor="accent4" w:themeShade="80"/>
                <w:sz w:val="28"/>
                <w:szCs w:val="28"/>
              </w:rPr>
            </w:pPr>
            <w:r>
              <w:rPr>
                <w:rFonts w:hint="eastAsia" w:ascii="宋体" w:hAnsi="宋体" w:cs="宋体"/>
                <w:b/>
                <w:color w:val="806000" w:themeColor="accent4" w:themeShade="80"/>
                <w:sz w:val="28"/>
                <w:szCs w:val="28"/>
              </w:rPr>
              <w:t>作业布置</w:t>
            </w:r>
            <w:r>
              <w:rPr>
                <w:rFonts w:hint="eastAsia" w:ascii="宋体" w:hAnsi="宋体" w:cs="宋体"/>
                <w:color w:val="806000" w:themeColor="accent4" w:themeShade="80"/>
                <w:sz w:val="28"/>
                <w:szCs w:val="28"/>
              </w:rPr>
              <w:t>（3min）</w:t>
            </w:r>
          </w:p>
        </w:tc>
        <w:tc>
          <w:tcPr>
            <w:tcW w:w="7479" w:type="dxa"/>
            <w:tcBorders>
              <w:tl2br w:val="nil"/>
              <w:tr2bl w:val="nil"/>
            </w:tcBorders>
            <w:vAlign w:val="center"/>
          </w:tcPr>
          <w:p w14:paraId="0549F4E4">
            <w:pPr>
              <w:spacing w:line="360" w:lineRule="auto"/>
              <w:rPr>
                <w:rFonts w:hint="eastAsia" w:ascii="宋体" w:hAnsi="宋体" w:cs="宋体"/>
                <w:bCs/>
                <w:color w:val="C00000"/>
                <w:sz w:val="24"/>
                <w:szCs w:val="24"/>
                <w:lang w:bidi="ar"/>
              </w:rPr>
            </w:pPr>
            <w:r>
              <w:rPr>
                <w:rFonts w:hint="eastAsia" w:ascii="宋体" w:hAnsi="宋体" w:cs="宋体"/>
                <w:b/>
                <w:color w:val="C00000"/>
                <w:sz w:val="24"/>
                <w:szCs w:val="24"/>
                <w:lang w:bidi="ar"/>
              </w:rPr>
              <w:t>【教师】</w:t>
            </w:r>
            <w:r>
              <w:rPr>
                <w:rFonts w:hint="eastAsia" w:ascii="宋体" w:hAnsi="宋体" w:cs="宋体"/>
                <w:bCs/>
                <w:color w:val="C00000"/>
                <w:sz w:val="24"/>
                <w:szCs w:val="24"/>
                <w:lang w:bidi="ar"/>
              </w:rPr>
              <w:t>布置课后作业</w:t>
            </w:r>
          </w:p>
          <w:p w14:paraId="2AC29D06">
            <w:pPr>
              <w:spacing w:line="360" w:lineRule="auto"/>
              <w:rPr>
                <w:rFonts w:ascii="Times New Roman" w:hAnsi="Times New Roman"/>
                <w:sz w:val="24"/>
                <w:szCs w:val="24"/>
              </w:rPr>
            </w:pPr>
            <w:r>
              <w:rPr>
                <w:rFonts w:hint="eastAsia" w:ascii="Times New Roman" w:hAnsi="Times New Roman"/>
                <w:sz w:val="24"/>
                <w:szCs w:val="24"/>
              </w:rPr>
              <w:t>1. 选择一首适合3-6岁幼儿的歌曲，为其设计一段1-2分钟的舞蹈动作草图（需注明动作设计理由）。</w:t>
            </w:r>
          </w:p>
          <w:p w14:paraId="1E5DC8F4">
            <w:pPr>
              <w:spacing w:line="360" w:lineRule="auto"/>
              <w:rPr>
                <w:rFonts w:hint="eastAsia" w:hAnsi="宋体"/>
                <w:b/>
                <w:sz w:val="24"/>
                <w:szCs w:val="24"/>
              </w:rPr>
            </w:pPr>
            <w:r>
              <w:rPr>
                <w:rFonts w:hint="eastAsia" w:ascii="Times New Roman" w:hAnsi="Times New Roman"/>
                <w:sz w:val="24"/>
                <w:szCs w:val="24"/>
              </w:rPr>
              <w:t>2. 撰写一段300字左右的反思：如何在你设计的舞蹈中体现“遵循幼儿身心发展特点”这一指导思想？</w:t>
            </w:r>
          </w:p>
        </w:tc>
        <w:tc>
          <w:tcPr>
            <w:tcW w:w="1915" w:type="dxa"/>
            <w:tcBorders>
              <w:tl2br w:val="nil"/>
              <w:tr2bl w:val="nil"/>
            </w:tcBorders>
            <w:vAlign w:val="center"/>
          </w:tcPr>
          <w:p w14:paraId="0EF2EE98">
            <w:pPr>
              <w:spacing w:line="360" w:lineRule="auto"/>
              <w:rPr>
                <w:rFonts w:ascii="Times New Roman" w:hAnsi="Times New Roman"/>
                <w:bCs/>
                <w:sz w:val="24"/>
                <w:szCs w:val="24"/>
              </w:rPr>
            </w:pPr>
            <w:r>
              <w:rPr>
                <w:rFonts w:hint="eastAsia" w:ascii="Times New Roman" w:hAnsi="Times New Roman"/>
                <w:bCs/>
                <w:sz w:val="24"/>
                <w:szCs w:val="24"/>
              </w:rPr>
              <w:t>通过课后练习，使学生巩固所学新知识。</w:t>
            </w:r>
          </w:p>
        </w:tc>
      </w:tr>
      <w:tr w14:paraId="7FB6C01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7E8D42B5">
            <w:pPr>
              <w:ind w:hanging="8"/>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教学反思</w:t>
            </w:r>
          </w:p>
        </w:tc>
        <w:tc>
          <w:tcPr>
            <w:tcW w:w="9394" w:type="dxa"/>
            <w:gridSpan w:val="2"/>
            <w:tcBorders>
              <w:tl2br w:val="nil"/>
              <w:tr2bl w:val="nil"/>
            </w:tcBorders>
            <w:vAlign w:val="center"/>
          </w:tcPr>
          <w:p w14:paraId="514C85D3">
            <w:pPr>
              <w:spacing w:line="360" w:lineRule="auto"/>
              <w:rPr>
                <w:rFonts w:ascii="Times New Roman" w:hAnsi="Times New Roman"/>
                <w:sz w:val="24"/>
                <w:szCs w:val="24"/>
              </w:rPr>
            </w:pPr>
            <w:r>
              <w:rPr>
                <w:rFonts w:hint="eastAsia" w:ascii="Times New Roman" w:hAnsi="Times New Roman"/>
                <w:sz w:val="24"/>
                <w:szCs w:val="24"/>
              </w:rPr>
              <w:t>本节课通过视频导入、案例分析和小组实践等多种方式调动学生积极性，较好地实现了教学目标。但在时间分配上，实践环节稍显紧张，部分学生未能充分展示设计成果。今后可适当压缩理论讲解时间，增加学生互动与实践展示环节，进一步提升教学效果。</w:t>
            </w:r>
          </w:p>
        </w:tc>
      </w:tr>
      <w:tr w14:paraId="575BDAA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257BCD2">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知识讲解</w:t>
            </w:r>
          </w:p>
          <w:p w14:paraId="5AF39EE0">
            <w:pPr>
              <w:ind w:hanging="8"/>
              <w:jc w:val="center"/>
              <w:rPr>
                <w:rFonts w:hint="eastAsia" w:ascii="宋体" w:hAnsi="宋体" w:cs="宋体"/>
                <w:b/>
                <w:color w:val="806000" w:themeColor="accent4" w:themeShade="80"/>
                <w:sz w:val="28"/>
                <w:szCs w:val="28"/>
              </w:rPr>
            </w:pPr>
            <w:r>
              <w:rPr>
                <w:rFonts w:hint="eastAsia" w:ascii="宋体" w:hAnsi="宋体" w:cs="宋体"/>
                <w:color w:val="806000" w:themeColor="accent4" w:themeShade="80"/>
                <w:sz w:val="28"/>
                <w:szCs w:val="28"/>
              </w:rPr>
              <w:t>（40min）</w:t>
            </w:r>
          </w:p>
        </w:tc>
        <w:tc>
          <w:tcPr>
            <w:tcW w:w="7479" w:type="dxa"/>
            <w:tcBorders>
              <w:tl2br w:val="nil"/>
              <w:tr2bl w:val="nil"/>
            </w:tcBorders>
            <w:vAlign w:val="center"/>
          </w:tcPr>
          <w:p w14:paraId="028154B0">
            <w:pPr>
              <w:spacing w:line="360" w:lineRule="auto"/>
              <w:rPr>
                <w:rFonts w:hint="eastAsia" w:ascii="宋体" w:hAnsi="宋体" w:cs="宋体"/>
                <w:sz w:val="24"/>
                <w:szCs w:val="24"/>
                <w:lang w:bidi="ar"/>
              </w:rPr>
            </w:pPr>
            <w:r>
              <w:rPr>
                <w:rFonts w:hint="eastAsia" w:ascii="宋体" w:hAnsi="宋体" w:cs="宋体"/>
                <w:sz w:val="24"/>
                <w:szCs w:val="24"/>
                <w:lang w:bidi="ar"/>
              </w:rPr>
              <w:t>第一部分：知识讲解 (40分钟)</w:t>
            </w:r>
          </w:p>
          <w:p w14:paraId="6264FE0D">
            <w:pPr>
              <w:spacing w:line="360" w:lineRule="auto"/>
              <w:rPr>
                <w:rFonts w:hint="eastAsia" w:ascii="宋体" w:hAnsi="宋体" w:cs="宋体"/>
                <w:sz w:val="24"/>
                <w:szCs w:val="24"/>
                <w:lang w:bidi="ar"/>
              </w:rPr>
            </w:pPr>
            <w:r>
              <w:rPr>
                <w:rFonts w:hint="eastAsia" w:ascii="宋体" w:hAnsi="宋体" w:cs="宋体"/>
                <w:sz w:val="24"/>
                <w:szCs w:val="24"/>
                <w:lang w:bidi="ar"/>
              </w:rPr>
              <w:t>一、 回顾所学、导入新课：案例激趣，设疑引思 (3分钟)</w:t>
            </w:r>
          </w:p>
          <w:p w14:paraId="7A0571A5">
            <w:pPr>
              <w:spacing w:line="360" w:lineRule="auto"/>
              <w:rPr>
                <w:rFonts w:hint="eastAsia" w:ascii="宋体" w:hAnsi="宋体" w:cs="宋体"/>
                <w:sz w:val="24"/>
                <w:szCs w:val="24"/>
                <w:lang w:bidi="ar"/>
              </w:rPr>
            </w:pPr>
            <w:r>
              <w:rPr>
                <w:rFonts w:hint="eastAsia" w:ascii="宋体" w:hAnsi="宋体" w:cs="宋体"/>
                <w:sz w:val="24"/>
                <w:szCs w:val="24"/>
                <w:lang w:bidi="ar"/>
              </w:rPr>
              <w:t>播放两段风格迥异的幼儿舞蹈视频片段（如：一段是机械训练式的技巧展示，另一段是充满童趣的《向前冲》）。</w:t>
            </w:r>
          </w:p>
          <w:p w14:paraId="3DE5CF3D">
            <w:pPr>
              <w:spacing w:line="360" w:lineRule="auto"/>
              <w:rPr>
                <w:rFonts w:hint="eastAsia" w:ascii="宋体" w:hAnsi="宋体" w:cs="宋体"/>
                <w:sz w:val="24"/>
                <w:szCs w:val="24"/>
                <w:lang w:bidi="ar"/>
              </w:rPr>
            </w:pPr>
            <w:r>
              <w:rPr>
                <w:rFonts w:hint="eastAsia" w:ascii="宋体" w:hAnsi="宋体" w:cs="宋体"/>
                <w:sz w:val="24"/>
                <w:szCs w:val="24"/>
                <w:lang w:bidi="ar"/>
              </w:rPr>
              <w:t>提问互动：“同学们，如果让你们选择，你们更愿意带幼儿学习哪一段舞蹈？为什么？”</w:t>
            </w:r>
          </w:p>
          <w:p w14:paraId="344C1A39">
            <w:pPr>
              <w:spacing w:line="360" w:lineRule="auto"/>
              <w:rPr>
                <w:rFonts w:hint="eastAsia" w:ascii="宋体" w:hAnsi="宋体" w:cs="宋体"/>
                <w:sz w:val="24"/>
                <w:szCs w:val="24"/>
                <w:lang w:bidi="ar"/>
              </w:rPr>
            </w:pPr>
            <w:r>
              <w:rPr>
                <w:rFonts w:hint="eastAsia" w:ascii="宋体" w:hAnsi="宋体" w:cs="宋体"/>
                <w:sz w:val="24"/>
                <w:szCs w:val="24"/>
                <w:lang w:bidi="ar"/>
              </w:rPr>
              <w:t>内容呈现：引导学生从“幼儿是否喜欢”“是否适合幼儿”等角度回答，自然引出课题——评判一个幼儿舞蹈作品的好坏，需要依据其创编原则。今天我们系统学习幼儿舞蹈创编的六大原则。</w:t>
            </w:r>
          </w:p>
          <w:p w14:paraId="7119A354">
            <w:pPr>
              <w:spacing w:line="360" w:lineRule="auto"/>
              <w:rPr>
                <w:rFonts w:hint="eastAsia" w:ascii="宋体" w:hAnsi="宋体" w:cs="宋体"/>
                <w:b/>
                <w:bCs/>
                <w:sz w:val="24"/>
                <w:szCs w:val="24"/>
                <w:lang w:bidi="ar"/>
              </w:rPr>
            </w:pPr>
            <w:r>
              <w:rPr>
                <w:rFonts w:hint="eastAsia" w:ascii="宋体" w:hAnsi="宋体" w:cs="宋体"/>
                <w:sz w:val="24"/>
                <w:szCs w:val="24"/>
                <w:lang w:bidi="ar"/>
              </w:rPr>
              <w:t>二、 新课讲授：</w:t>
            </w:r>
            <w:r>
              <w:rPr>
                <w:rFonts w:hint="eastAsia" w:ascii="宋体" w:hAnsi="宋体" w:cs="宋体"/>
                <w:b/>
                <w:bCs/>
                <w:sz w:val="24"/>
                <w:szCs w:val="24"/>
                <w:lang w:bidi="ar"/>
              </w:rPr>
              <w:t>任务二——幼儿舞蹈创编的原则</w:t>
            </w:r>
          </w:p>
          <w:p w14:paraId="1071DE73">
            <w:pPr>
              <w:spacing w:line="360" w:lineRule="auto"/>
              <w:rPr>
                <w:rFonts w:hint="eastAsia" w:ascii="宋体" w:hAnsi="宋体" w:cs="宋体"/>
                <w:sz w:val="24"/>
                <w:szCs w:val="24"/>
                <w:lang w:bidi="ar"/>
              </w:rPr>
            </w:pPr>
            <w:r>
              <w:rPr>
                <w:rFonts w:hint="eastAsia" w:ascii="宋体" w:hAnsi="宋体" w:cs="宋体"/>
                <w:sz w:val="24"/>
                <w:szCs w:val="24"/>
                <w:lang w:bidi="ar"/>
              </w:rPr>
              <w:t>六大原则解析与案例研讨 (24分钟)</w:t>
            </w:r>
          </w:p>
          <w:p w14:paraId="4784EFCE">
            <w:pPr>
              <w:spacing w:line="360" w:lineRule="auto"/>
              <w:rPr>
                <w:rFonts w:hint="eastAsia" w:ascii="宋体" w:hAnsi="宋体" w:cs="宋体"/>
                <w:sz w:val="24"/>
                <w:szCs w:val="24"/>
                <w:lang w:bidi="ar"/>
              </w:rPr>
            </w:pPr>
            <w:r>
              <w:rPr>
                <w:rFonts w:hint="eastAsia" w:ascii="宋体" w:hAnsi="宋体" w:cs="宋体"/>
                <w:sz w:val="24"/>
                <w:szCs w:val="24"/>
                <w:lang w:bidi="ar"/>
              </w:rPr>
              <w:t xml:space="preserve"> 1. 原则一：主题的教育性原则 (4分钟)</w:t>
            </w:r>
          </w:p>
          <w:p w14:paraId="04B1D9C9">
            <w:pPr>
              <w:spacing w:line="360" w:lineRule="auto"/>
              <w:rPr>
                <w:rFonts w:hint="eastAsia" w:ascii="宋体" w:hAnsi="宋体" w:cs="宋体"/>
                <w:sz w:val="24"/>
                <w:szCs w:val="24"/>
                <w:lang w:bidi="ar"/>
              </w:rPr>
            </w:pPr>
            <w:r>
              <w:rPr>
                <w:rFonts w:hint="eastAsia" w:ascii="宋体" w:hAnsi="宋体" w:cs="宋体"/>
                <w:sz w:val="24"/>
                <w:szCs w:val="24"/>
                <w:lang w:bidi="ar"/>
              </w:rPr>
              <w:t>·讲解：阐述其定义（促进身心健康发展）及三个子维度（年龄特点、积极意义、儿童创意）。</w:t>
            </w:r>
          </w:p>
          <w:p w14:paraId="35FCB2E3">
            <w:pPr>
              <w:spacing w:line="360" w:lineRule="auto"/>
              <w:rPr>
                <w:rFonts w:hint="eastAsia" w:ascii="宋体" w:hAnsi="宋体" w:cs="宋体"/>
                <w:sz w:val="24"/>
                <w:szCs w:val="24"/>
                <w:lang w:bidi="ar"/>
              </w:rPr>
            </w:pPr>
            <w:r>
              <w:rPr>
                <w:rFonts w:hint="eastAsia" w:ascii="宋体" w:hAnsi="宋体" w:cs="宋体"/>
                <w:sz w:val="24"/>
                <w:szCs w:val="24"/>
                <w:lang w:bidi="ar"/>
              </w:rPr>
              <w:t>·案例说明：播放舞蹈《我会系鞋带》片段。</w:t>
            </w:r>
          </w:p>
          <w:p w14:paraId="3A677127">
            <w:pPr>
              <w:spacing w:line="360" w:lineRule="auto"/>
              <w:rPr>
                <w:rFonts w:hint="eastAsia" w:ascii="宋体" w:hAnsi="宋体" w:cs="宋体"/>
                <w:sz w:val="24"/>
                <w:szCs w:val="24"/>
                <w:lang w:bidi="ar"/>
              </w:rPr>
            </w:pPr>
            <w:r>
              <w:rPr>
                <w:rFonts w:hint="eastAsia" w:ascii="宋体" w:hAnsi="宋体" w:cs="宋体"/>
                <w:sz w:val="24"/>
                <w:szCs w:val="24"/>
                <w:lang w:bidi="ar"/>
              </w:rPr>
              <w:t>·小组合作与提问：“请各小组讨论，这个舞蹈体现了教育性原则中的哪几个方面？”（引导学生说出生活教育、自我服务意识、合作互助等）。</w:t>
            </w:r>
          </w:p>
          <w:p w14:paraId="2D6CB1F9">
            <w:pPr>
              <w:spacing w:line="360" w:lineRule="auto"/>
              <w:rPr>
                <w:rFonts w:hint="eastAsia" w:ascii="宋体" w:hAnsi="宋体" w:cs="宋体"/>
                <w:sz w:val="24"/>
                <w:szCs w:val="24"/>
                <w:lang w:bidi="ar"/>
              </w:rPr>
            </w:pPr>
            <w:r>
              <w:rPr>
                <w:rFonts w:hint="eastAsia" w:ascii="宋体" w:hAnsi="宋体" w:cs="宋体"/>
                <w:sz w:val="24"/>
                <w:szCs w:val="24"/>
                <w:lang w:bidi="ar"/>
              </w:rPr>
              <w:t>·教师总结：教育性是根基，应潜移默化，而非说教。</w:t>
            </w:r>
          </w:p>
          <w:p w14:paraId="3DF457E7">
            <w:pPr>
              <w:spacing w:line="360" w:lineRule="auto"/>
              <w:rPr>
                <w:rFonts w:hint="eastAsia" w:ascii="宋体" w:hAnsi="宋体" w:cs="宋体"/>
                <w:sz w:val="24"/>
                <w:szCs w:val="24"/>
                <w:lang w:bidi="ar"/>
              </w:rPr>
            </w:pPr>
            <w:r>
              <w:rPr>
                <w:rFonts w:hint="eastAsia" w:ascii="宋体" w:hAnsi="宋体" w:cs="宋体"/>
                <w:sz w:val="24"/>
                <w:szCs w:val="24"/>
                <w:lang w:bidi="ar"/>
              </w:rPr>
              <w:t xml:space="preserve"> 2. 原则二：构思的想象性原则 (4分钟)</w:t>
            </w:r>
          </w:p>
          <w:p w14:paraId="61DD0678">
            <w:pPr>
              <w:spacing w:line="360" w:lineRule="auto"/>
              <w:rPr>
                <w:rFonts w:hint="eastAsia" w:ascii="宋体" w:hAnsi="宋体" w:cs="宋体"/>
                <w:sz w:val="24"/>
                <w:szCs w:val="24"/>
                <w:lang w:bidi="ar"/>
              </w:rPr>
            </w:pPr>
            <w:r>
              <w:rPr>
                <w:rFonts w:hint="eastAsia" w:ascii="宋体" w:hAnsi="宋体" w:cs="宋体"/>
                <w:sz w:val="24"/>
                <w:szCs w:val="24"/>
                <w:lang w:bidi="ar"/>
              </w:rPr>
              <w:t>·讲解：想象力是幼儿世界的特征，是舞蹈艺术形象的来源。</w:t>
            </w:r>
          </w:p>
          <w:p w14:paraId="774E035B">
            <w:pPr>
              <w:spacing w:line="360" w:lineRule="auto"/>
              <w:rPr>
                <w:rFonts w:hint="eastAsia" w:ascii="宋体" w:hAnsi="宋体" w:cs="宋体"/>
                <w:sz w:val="24"/>
                <w:szCs w:val="24"/>
                <w:lang w:bidi="ar"/>
              </w:rPr>
            </w:pPr>
            <w:r>
              <w:rPr>
                <w:rFonts w:hint="eastAsia" w:ascii="宋体" w:hAnsi="宋体" w:cs="宋体"/>
                <w:sz w:val="24"/>
                <w:szCs w:val="24"/>
                <w:lang w:bidi="ar"/>
              </w:rPr>
              <w:t>·案例说明：展示云朵、鱼儿的图片，启发学生想象如何用动作表现。</w:t>
            </w:r>
          </w:p>
          <w:p w14:paraId="06E3AB21">
            <w:pPr>
              <w:spacing w:line="360" w:lineRule="auto"/>
              <w:rPr>
                <w:rFonts w:hint="eastAsia" w:ascii="宋体" w:hAnsi="宋体" w:cs="宋体"/>
                <w:sz w:val="24"/>
                <w:szCs w:val="24"/>
                <w:lang w:bidi="ar"/>
              </w:rPr>
            </w:pPr>
            <w:r>
              <w:rPr>
                <w:rFonts w:hint="eastAsia" w:ascii="宋体" w:hAnsi="宋体" w:cs="宋体"/>
                <w:sz w:val="24"/>
                <w:szCs w:val="24"/>
                <w:lang w:bidi="ar"/>
              </w:rPr>
              <w:t>·教学实践：教师示范一个“种子发芽”的想象性动作链，请学生模仿并想象下一个动作。</w:t>
            </w:r>
          </w:p>
          <w:p w14:paraId="6728C835">
            <w:pPr>
              <w:spacing w:line="360" w:lineRule="auto"/>
              <w:rPr>
                <w:rFonts w:hint="eastAsia" w:ascii="宋体" w:hAnsi="宋体" w:cs="宋体"/>
                <w:sz w:val="24"/>
                <w:szCs w:val="24"/>
                <w:lang w:bidi="ar"/>
              </w:rPr>
            </w:pPr>
            <w:r>
              <w:rPr>
                <w:rFonts w:hint="eastAsia" w:ascii="宋体" w:hAnsi="宋体" w:cs="宋体"/>
                <w:sz w:val="24"/>
                <w:szCs w:val="24"/>
                <w:lang w:bidi="ar"/>
              </w:rPr>
              <w:t xml:space="preserve"> 3. 原则三：动作的模仿性原则 (4分钟)</w:t>
            </w:r>
          </w:p>
          <w:p w14:paraId="22959470">
            <w:pPr>
              <w:spacing w:line="360" w:lineRule="auto"/>
              <w:rPr>
                <w:rFonts w:hint="eastAsia" w:ascii="宋体" w:hAnsi="宋体" w:cs="宋体"/>
                <w:sz w:val="24"/>
                <w:szCs w:val="24"/>
                <w:lang w:bidi="ar"/>
              </w:rPr>
            </w:pPr>
            <w:r>
              <w:rPr>
                <w:rFonts w:hint="eastAsia" w:ascii="宋体" w:hAnsi="宋体" w:cs="宋体"/>
                <w:sz w:val="24"/>
                <w:szCs w:val="24"/>
                <w:lang w:bidi="ar"/>
              </w:rPr>
              <w:t>·讲解：模仿是幼儿认知世界和表达的方式，舞蹈模仿不是照搬，而是艺术提炼。</w:t>
            </w:r>
          </w:p>
          <w:p w14:paraId="5F6C57D7">
            <w:pPr>
              <w:spacing w:line="360" w:lineRule="auto"/>
              <w:rPr>
                <w:rFonts w:hint="eastAsia" w:ascii="宋体" w:hAnsi="宋体" w:cs="宋体"/>
                <w:sz w:val="24"/>
                <w:szCs w:val="24"/>
                <w:lang w:bidi="ar"/>
              </w:rPr>
            </w:pPr>
            <w:r>
              <w:rPr>
                <w:rFonts w:hint="eastAsia" w:ascii="宋体" w:hAnsi="宋体" w:cs="宋体"/>
                <w:sz w:val="24"/>
                <w:szCs w:val="24"/>
                <w:lang w:bidi="ar"/>
              </w:rPr>
              <w:t>·案例说明：播放舞蹈《小孔雀》片段。</w:t>
            </w:r>
          </w:p>
          <w:p w14:paraId="5A72B410">
            <w:pPr>
              <w:spacing w:line="360" w:lineRule="auto"/>
              <w:rPr>
                <w:rFonts w:hint="eastAsia" w:ascii="宋体" w:hAnsi="宋体" w:cs="宋体"/>
                <w:sz w:val="24"/>
                <w:szCs w:val="24"/>
                <w:lang w:bidi="ar"/>
              </w:rPr>
            </w:pPr>
            <w:r>
              <w:rPr>
                <w:rFonts w:hint="eastAsia" w:ascii="宋体" w:hAnsi="宋体" w:cs="宋体"/>
                <w:sz w:val="24"/>
                <w:szCs w:val="24"/>
                <w:lang w:bidi="ar"/>
              </w:rPr>
              <w:t>·小组合作：“请以小组为单位，用1分钟时间创编一个模仿‘小企鹅走路’的集体动作”，随后请一组展示。</w:t>
            </w:r>
          </w:p>
          <w:p w14:paraId="7D72A54C">
            <w:pPr>
              <w:spacing w:line="360" w:lineRule="auto"/>
              <w:rPr>
                <w:rFonts w:hint="eastAsia" w:ascii="宋体" w:hAnsi="宋体" w:cs="宋体"/>
                <w:sz w:val="24"/>
                <w:szCs w:val="24"/>
                <w:lang w:bidi="ar"/>
              </w:rPr>
            </w:pPr>
            <w:r>
              <w:rPr>
                <w:rFonts w:hint="eastAsia" w:ascii="宋体" w:hAnsi="宋体" w:cs="宋体"/>
                <w:sz w:val="24"/>
                <w:szCs w:val="24"/>
                <w:lang w:bidi="ar"/>
              </w:rPr>
              <w:t>·教师点评：点评其模仿的典型性与趣味性。</w:t>
            </w:r>
          </w:p>
          <w:p w14:paraId="323C4C7F">
            <w:pPr>
              <w:spacing w:line="360" w:lineRule="auto"/>
              <w:rPr>
                <w:rFonts w:hint="eastAsia" w:ascii="宋体" w:hAnsi="宋体" w:cs="宋体"/>
                <w:sz w:val="24"/>
                <w:szCs w:val="24"/>
                <w:lang w:bidi="ar"/>
              </w:rPr>
            </w:pPr>
            <w:r>
              <w:rPr>
                <w:rFonts w:hint="eastAsia" w:ascii="宋体" w:hAnsi="宋体" w:cs="宋体"/>
                <w:sz w:val="24"/>
                <w:szCs w:val="24"/>
                <w:lang w:bidi="ar"/>
              </w:rPr>
              <w:t>4.原则四：情感的纯真性原则 (4分钟)</w:t>
            </w:r>
          </w:p>
          <w:p w14:paraId="4E4F6F97">
            <w:pPr>
              <w:spacing w:line="360" w:lineRule="auto"/>
              <w:rPr>
                <w:rFonts w:hint="eastAsia" w:ascii="宋体" w:hAnsi="宋体" w:cs="宋体"/>
                <w:sz w:val="24"/>
                <w:szCs w:val="24"/>
                <w:lang w:bidi="ar"/>
              </w:rPr>
            </w:pPr>
            <w:r>
              <w:rPr>
                <w:rFonts w:hint="eastAsia" w:ascii="宋体" w:hAnsi="宋体" w:cs="宋体"/>
                <w:sz w:val="24"/>
                <w:szCs w:val="24"/>
                <w:lang w:bidi="ar"/>
              </w:rPr>
              <w:t>·讲解：强调作品要体现幼儿天真、质朴的天性，并成为其情感表达的载体。</w:t>
            </w:r>
          </w:p>
          <w:p w14:paraId="5878CA52">
            <w:pPr>
              <w:spacing w:line="360" w:lineRule="auto"/>
              <w:rPr>
                <w:rFonts w:hint="eastAsia" w:ascii="宋体" w:hAnsi="宋体" w:cs="宋体"/>
                <w:sz w:val="24"/>
                <w:szCs w:val="24"/>
                <w:lang w:bidi="ar"/>
              </w:rPr>
            </w:pPr>
            <w:r>
              <w:rPr>
                <w:rFonts w:hint="eastAsia" w:ascii="宋体" w:hAnsi="宋体" w:cs="宋体"/>
                <w:sz w:val="24"/>
                <w:szCs w:val="24"/>
                <w:lang w:bidi="ar"/>
              </w:rPr>
              <w:t>·案例说明：对比分析《小星星》（简单纯真）与某些成人化舞蹈的区别。</w:t>
            </w:r>
          </w:p>
          <w:p w14:paraId="2CF69D28">
            <w:pPr>
              <w:spacing w:line="360" w:lineRule="auto"/>
              <w:rPr>
                <w:rFonts w:hint="eastAsia" w:ascii="宋体" w:hAnsi="宋体" w:cs="宋体"/>
                <w:sz w:val="24"/>
                <w:szCs w:val="24"/>
                <w:lang w:bidi="ar"/>
              </w:rPr>
            </w:pPr>
            <w:r>
              <w:rPr>
                <w:rFonts w:hint="eastAsia" w:ascii="宋体" w:hAnsi="宋体" w:cs="宋体"/>
                <w:sz w:val="24"/>
                <w:szCs w:val="24"/>
                <w:lang w:bidi="ar"/>
              </w:rPr>
              <w:t>·提问互动：“教师在评价幼儿舞蹈表现时，应关注‘像不像’还是‘乐不乐’？为什么？”（紧扣原文精神）</w:t>
            </w:r>
          </w:p>
          <w:p w14:paraId="0BF7DA8E">
            <w:pPr>
              <w:spacing w:line="360" w:lineRule="auto"/>
              <w:rPr>
                <w:rFonts w:hint="eastAsia" w:ascii="宋体" w:hAnsi="宋体" w:cs="宋体"/>
                <w:sz w:val="24"/>
                <w:szCs w:val="24"/>
                <w:lang w:bidi="ar"/>
              </w:rPr>
            </w:pPr>
            <w:r>
              <w:rPr>
                <w:rFonts w:hint="eastAsia" w:ascii="宋体" w:hAnsi="宋体" w:cs="宋体"/>
                <w:sz w:val="24"/>
                <w:szCs w:val="24"/>
                <w:lang w:bidi="ar"/>
              </w:rPr>
              <w:t>5．原则五：角色的形象性原则 (4分钟)</w:t>
            </w:r>
          </w:p>
          <w:p w14:paraId="3E8836F4">
            <w:pPr>
              <w:spacing w:line="360" w:lineRule="auto"/>
              <w:rPr>
                <w:rFonts w:hint="eastAsia" w:ascii="宋体" w:hAnsi="宋体" w:cs="宋体"/>
                <w:sz w:val="24"/>
                <w:szCs w:val="24"/>
                <w:lang w:bidi="ar"/>
              </w:rPr>
            </w:pPr>
            <w:r>
              <w:rPr>
                <w:rFonts w:hint="eastAsia" w:ascii="宋体" w:hAnsi="宋体" w:cs="宋体"/>
                <w:sz w:val="24"/>
                <w:szCs w:val="24"/>
                <w:lang w:bidi="ar"/>
              </w:rPr>
              <w:t>·讲解：生动鲜明的形象符合幼儿审美，能引发共鸣。</w:t>
            </w:r>
          </w:p>
          <w:p w14:paraId="0AB0FF6B">
            <w:pPr>
              <w:spacing w:line="360" w:lineRule="auto"/>
              <w:rPr>
                <w:rFonts w:hint="eastAsia" w:ascii="宋体" w:hAnsi="宋体" w:cs="宋体"/>
                <w:sz w:val="24"/>
                <w:szCs w:val="24"/>
                <w:lang w:bidi="ar"/>
              </w:rPr>
            </w:pPr>
            <w:r>
              <w:rPr>
                <w:rFonts w:hint="eastAsia" w:ascii="宋体" w:hAnsi="宋体" w:cs="宋体"/>
                <w:sz w:val="24"/>
                <w:szCs w:val="24"/>
                <w:lang w:bidi="ar"/>
              </w:rPr>
              <w:t>·案例说明：播放《蝶儿飞》片段，重点分析服装、道具（扇子）对塑造蝴蝶形象的作用。</w:t>
            </w:r>
          </w:p>
          <w:p w14:paraId="7CAB2915">
            <w:pPr>
              <w:spacing w:line="360" w:lineRule="auto"/>
              <w:rPr>
                <w:rFonts w:hint="eastAsia" w:ascii="宋体" w:hAnsi="宋体" w:cs="宋体"/>
                <w:sz w:val="24"/>
                <w:szCs w:val="24"/>
                <w:lang w:bidi="ar"/>
              </w:rPr>
            </w:pPr>
            <w:r>
              <w:rPr>
                <w:rFonts w:hint="eastAsia" w:ascii="宋体" w:hAnsi="宋体" w:cs="宋体"/>
                <w:sz w:val="24"/>
                <w:szCs w:val="24"/>
                <w:lang w:bidi="ar"/>
              </w:rPr>
              <w:t>6.原则六：情节的游戏性原则 (4分钟)</w:t>
            </w:r>
          </w:p>
          <w:p w14:paraId="0993F7AE">
            <w:pPr>
              <w:spacing w:line="360" w:lineRule="auto"/>
              <w:rPr>
                <w:rFonts w:hint="eastAsia" w:ascii="宋体" w:hAnsi="宋体" w:cs="宋体"/>
                <w:sz w:val="24"/>
                <w:szCs w:val="24"/>
                <w:lang w:bidi="ar"/>
              </w:rPr>
            </w:pPr>
            <w:r>
              <w:rPr>
                <w:rFonts w:hint="eastAsia" w:ascii="宋体" w:hAnsi="宋体" w:cs="宋体"/>
                <w:sz w:val="24"/>
                <w:szCs w:val="24"/>
                <w:lang w:bidi="ar"/>
              </w:rPr>
              <w:t>·讲解：游戏是幼儿的天性，舞蹈情节应具有游戏性，使幼儿乐在其中。</w:t>
            </w:r>
          </w:p>
          <w:p w14:paraId="0C919579">
            <w:pPr>
              <w:spacing w:line="360" w:lineRule="auto"/>
              <w:rPr>
                <w:rFonts w:hint="eastAsia" w:ascii="宋体" w:hAnsi="宋体" w:cs="宋体"/>
                <w:sz w:val="24"/>
                <w:szCs w:val="24"/>
                <w:lang w:bidi="ar"/>
              </w:rPr>
            </w:pPr>
            <w:r>
              <w:rPr>
                <w:rFonts w:hint="eastAsia" w:ascii="宋体" w:hAnsi="宋体" w:cs="宋体"/>
                <w:sz w:val="24"/>
                <w:szCs w:val="24"/>
                <w:lang w:bidi="ar"/>
              </w:rPr>
              <w:t>·案例说明：简述“老鹰捉小鸡”、“丢手绢”等游戏如何转化为舞蹈情节。</w:t>
            </w:r>
          </w:p>
          <w:p w14:paraId="481FEC78">
            <w:pPr>
              <w:spacing w:line="360" w:lineRule="auto"/>
              <w:rPr>
                <w:rFonts w:hint="eastAsia" w:ascii="宋体" w:hAnsi="宋体" w:cs="宋体"/>
                <w:sz w:val="24"/>
                <w:szCs w:val="24"/>
                <w:lang w:bidi="ar"/>
              </w:rPr>
            </w:pPr>
            <w:r>
              <w:rPr>
                <w:rFonts w:hint="eastAsia" w:ascii="宋体" w:hAnsi="宋体" w:cs="宋体"/>
                <w:sz w:val="24"/>
                <w:szCs w:val="24"/>
                <w:lang w:bidi="ar"/>
              </w:rPr>
              <w:t>·小组合作：“请小组快速讨论一个你们童年的游戏，并思考如何将其核心动作融入一段简单的舞蹈中。”</w:t>
            </w:r>
          </w:p>
          <w:p w14:paraId="1BA7724E">
            <w:pPr>
              <w:spacing w:line="360" w:lineRule="auto"/>
              <w:rPr>
                <w:rFonts w:hint="eastAsia" w:ascii="宋体" w:hAnsi="宋体" w:cs="宋体"/>
                <w:sz w:val="24"/>
                <w:szCs w:val="24"/>
                <w:lang w:bidi="ar"/>
              </w:rPr>
            </w:pPr>
            <w:r>
              <w:rPr>
                <w:rFonts w:hint="eastAsia" w:ascii="宋体" w:hAnsi="宋体" w:cs="宋体"/>
                <w:sz w:val="24"/>
                <w:szCs w:val="24"/>
                <w:lang w:bidi="ar"/>
              </w:rPr>
              <w:t>三、新课讲授：</w:t>
            </w:r>
            <w:r>
              <w:rPr>
                <w:rFonts w:ascii="宋体" w:hAnsi="宋体" w:cs="宋体"/>
                <w:b/>
                <w:bCs/>
                <w:sz w:val="24"/>
                <w:szCs w:val="24"/>
                <w:lang w:bidi="ar"/>
              </w:rPr>
              <w:t>任务三</w:t>
            </w:r>
            <w:r>
              <w:rPr>
                <w:rFonts w:hint="eastAsia" w:ascii="宋体" w:hAnsi="宋体" w:cs="宋体"/>
                <w:b/>
                <w:bCs/>
                <w:sz w:val="24"/>
                <w:szCs w:val="24"/>
                <w:lang w:bidi="ar"/>
              </w:rPr>
              <w:t>——</w:t>
            </w:r>
            <w:r>
              <w:rPr>
                <w:rFonts w:ascii="宋体" w:hAnsi="宋体" w:cs="宋体"/>
                <w:b/>
                <w:bCs/>
                <w:sz w:val="24"/>
                <w:szCs w:val="24"/>
                <w:lang w:bidi="ar"/>
              </w:rPr>
              <w:t>幼儿舞蹈编导的专业要求</w:t>
            </w:r>
            <w:r>
              <w:rPr>
                <w:rFonts w:hint="eastAsia" w:ascii="宋体" w:hAnsi="宋体" w:cs="宋体"/>
                <w:sz w:val="24"/>
                <w:szCs w:val="24"/>
                <w:lang w:bidi="ar"/>
              </w:rPr>
              <w:t>(13分钟)</w:t>
            </w:r>
          </w:p>
          <w:p w14:paraId="4D83ADEF">
            <w:pPr>
              <w:spacing w:line="360" w:lineRule="auto"/>
              <w:rPr>
                <w:rFonts w:hint="eastAsia" w:ascii="宋体" w:hAnsi="宋体" w:cs="宋体"/>
                <w:sz w:val="24"/>
                <w:szCs w:val="24"/>
                <w:lang w:bidi="ar"/>
              </w:rPr>
            </w:pPr>
            <w:r>
              <w:rPr>
                <w:rFonts w:hint="eastAsia" w:ascii="宋体" w:hAnsi="宋体" w:cs="宋体"/>
                <w:sz w:val="24"/>
                <w:szCs w:val="24"/>
                <w:lang w:bidi="ar"/>
              </w:rPr>
              <w:t>1. 要求一：需要扎实的舞蹈专业功底(3分钟)</w:t>
            </w:r>
          </w:p>
          <w:p w14:paraId="27832406">
            <w:pPr>
              <w:spacing w:line="360" w:lineRule="auto"/>
              <w:rPr>
                <w:rFonts w:hint="eastAsia" w:ascii="宋体" w:hAnsi="宋体" w:cs="宋体"/>
                <w:sz w:val="24"/>
                <w:szCs w:val="24"/>
                <w:lang w:bidi="ar"/>
              </w:rPr>
            </w:pPr>
            <w:r>
              <w:rPr>
                <w:rFonts w:hint="eastAsia" w:ascii="宋体" w:hAnsi="宋体" w:cs="宋体"/>
                <w:sz w:val="24"/>
                <w:szCs w:val="24"/>
                <w:lang w:bidi="ar"/>
              </w:rPr>
              <w:t>·讲解：通晓理论与实践是基础。不仅是会跳，</w:t>
            </w:r>
            <w:bookmarkStart w:id="1" w:name="_GoBack"/>
            <w:bookmarkEnd w:id="1"/>
            <w:r>
              <w:rPr>
                <w:rFonts w:hint="eastAsia" w:ascii="宋体" w:hAnsi="宋体" w:cs="宋体"/>
                <w:sz w:val="24"/>
                <w:szCs w:val="24"/>
                <w:lang w:bidi="ar"/>
              </w:rPr>
              <w:t>还要会编，要学习国内外、各年龄段的舞蹈知识，形成一个丰富的“动作语汇库”。</w:t>
            </w:r>
          </w:p>
          <w:p w14:paraId="6D09C75A">
            <w:pPr>
              <w:spacing w:line="360" w:lineRule="auto"/>
              <w:rPr>
                <w:rFonts w:hint="eastAsia" w:ascii="宋体" w:hAnsi="宋体" w:cs="宋体"/>
                <w:sz w:val="24"/>
                <w:szCs w:val="24"/>
                <w:lang w:bidi="ar"/>
              </w:rPr>
            </w:pPr>
            <w:r>
              <w:rPr>
                <w:rFonts w:hint="eastAsia" w:ascii="宋体" w:hAnsi="宋体" w:cs="宋体"/>
                <w:sz w:val="24"/>
                <w:szCs w:val="24"/>
                <w:lang w:bidi="ar"/>
              </w:rPr>
              <w:t>·案例说明：举例说明如何将古典舞的“提沉”、现代舞的“收缩与伸展”等元素进行简化、夸张，转化为幼儿能理解的模仿小树生长、小虫蠕动的动作。</w:t>
            </w:r>
          </w:p>
          <w:p w14:paraId="2B31CB59">
            <w:pPr>
              <w:spacing w:line="360" w:lineRule="auto"/>
              <w:rPr>
                <w:rFonts w:hint="eastAsia" w:ascii="宋体" w:hAnsi="宋体" w:cs="宋体"/>
                <w:sz w:val="24"/>
                <w:szCs w:val="24"/>
                <w:lang w:bidi="ar"/>
              </w:rPr>
            </w:pPr>
            <w:r>
              <w:rPr>
                <w:rFonts w:hint="eastAsia" w:ascii="宋体" w:hAnsi="宋体" w:cs="宋体"/>
                <w:sz w:val="24"/>
                <w:szCs w:val="24"/>
                <w:lang w:bidi="ar"/>
              </w:rPr>
              <w:t>·提问：“如果编导自己不会‘跳跃’，如何教幼儿表现‘小兔欢快’的情绪？”（引导学生思考用替代动作，如连续的并腿小跳或模仿兔子耳朵的手势）</w:t>
            </w:r>
          </w:p>
          <w:p w14:paraId="62C0647A">
            <w:pPr>
              <w:spacing w:line="360" w:lineRule="auto"/>
              <w:rPr>
                <w:rFonts w:hint="eastAsia" w:ascii="宋体" w:hAnsi="宋体" w:cs="宋体"/>
                <w:sz w:val="24"/>
                <w:szCs w:val="24"/>
                <w:lang w:bidi="ar"/>
              </w:rPr>
            </w:pPr>
            <w:r>
              <w:rPr>
                <w:rFonts w:hint="eastAsia" w:ascii="宋体" w:hAnsi="宋体" w:cs="宋体"/>
                <w:sz w:val="24"/>
                <w:szCs w:val="24"/>
                <w:lang w:bidi="ar"/>
              </w:rPr>
              <w:t>2. 要求二：需要广博的知识和丰富的生活经验 (4分钟)</w:t>
            </w:r>
          </w:p>
          <w:p w14:paraId="73C3354C">
            <w:pPr>
              <w:spacing w:line="360" w:lineRule="auto"/>
              <w:rPr>
                <w:rFonts w:hint="eastAsia" w:ascii="宋体" w:hAnsi="宋体" w:cs="宋体"/>
                <w:sz w:val="24"/>
                <w:szCs w:val="24"/>
                <w:lang w:bidi="ar"/>
              </w:rPr>
            </w:pPr>
            <w:r>
              <w:rPr>
                <w:rFonts w:hint="eastAsia" w:ascii="宋体" w:hAnsi="宋体" w:cs="宋体"/>
                <w:sz w:val="24"/>
                <w:szCs w:val="24"/>
                <w:lang w:bidi="ar"/>
              </w:rPr>
              <w:t>· 讲解：艺术是相通的。编导需要从文学、美术、音乐、戏剧乃至社会文化中汲取灵感。生活经验是创作的源泉。</w:t>
            </w:r>
          </w:p>
          <w:p w14:paraId="22E0A650">
            <w:pPr>
              <w:spacing w:line="360" w:lineRule="auto"/>
              <w:rPr>
                <w:rFonts w:hint="eastAsia" w:ascii="宋体" w:hAnsi="宋体" w:cs="宋体"/>
                <w:sz w:val="24"/>
                <w:szCs w:val="24"/>
                <w:lang w:bidi="ar"/>
              </w:rPr>
            </w:pPr>
            <w:r>
              <w:rPr>
                <w:rFonts w:hint="eastAsia" w:ascii="宋体" w:hAnsi="宋体" w:cs="宋体"/>
                <w:sz w:val="24"/>
                <w:szCs w:val="24"/>
                <w:lang w:bidi="ar"/>
              </w:rPr>
              <w:t>·案例说明：以舞蹈《丑小鸭》为例，编导需要了解安徒生童话（文学）、天鹅的体态（生物）、悲伤与欢快的音乐情绪（音乐），甚至自身对“蜕变与成长”的人生感悟。</w:t>
            </w:r>
          </w:p>
          <w:p w14:paraId="1F590EBA">
            <w:pPr>
              <w:spacing w:line="360" w:lineRule="auto"/>
              <w:rPr>
                <w:rFonts w:hint="eastAsia" w:ascii="宋体" w:hAnsi="宋体" w:cs="宋体"/>
                <w:sz w:val="24"/>
                <w:szCs w:val="24"/>
                <w:lang w:bidi="ar"/>
              </w:rPr>
            </w:pPr>
            <w:r>
              <w:rPr>
                <w:rFonts w:hint="eastAsia" w:ascii="宋体" w:hAnsi="宋体" w:cs="宋体"/>
                <w:sz w:val="24"/>
                <w:szCs w:val="24"/>
                <w:lang w:bidi="ar"/>
              </w:rPr>
              <w:t>·互动：快速联想游戏——“下雨天”这个主题，可以联想到哪些艺术元素？（雨声、雨滴、雨伞、踩水坑、彩虹等，为舞蹈创编提供素材）</w:t>
            </w:r>
          </w:p>
          <w:p w14:paraId="3696A9DF">
            <w:pPr>
              <w:spacing w:line="360" w:lineRule="auto"/>
              <w:rPr>
                <w:rFonts w:hint="eastAsia" w:ascii="宋体" w:hAnsi="宋体" w:cs="宋体"/>
                <w:sz w:val="24"/>
                <w:szCs w:val="24"/>
                <w:lang w:bidi="ar"/>
              </w:rPr>
            </w:pPr>
            <w:r>
              <w:rPr>
                <w:rFonts w:hint="eastAsia" w:ascii="宋体" w:hAnsi="宋体" w:cs="宋体"/>
                <w:sz w:val="24"/>
                <w:szCs w:val="24"/>
                <w:lang w:bidi="ar"/>
              </w:rPr>
              <w:t>3.要求三：需要丰富的想象力和创作热情 (4分钟)</w:t>
            </w:r>
          </w:p>
          <w:p w14:paraId="4CFFA19C">
            <w:pPr>
              <w:spacing w:line="360" w:lineRule="auto"/>
              <w:rPr>
                <w:rFonts w:hint="eastAsia" w:ascii="宋体" w:hAnsi="宋体" w:cs="宋体"/>
                <w:sz w:val="24"/>
                <w:szCs w:val="24"/>
                <w:lang w:bidi="ar"/>
              </w:rPr>
            </w:pPr>
            <w:r>
              <w:rPr>
                <w:rFonts w:hint="eastAsia" w:ascii="宋体" w:hAnsi="宋体" w:cs="宋体"/>
                <w:sz w:val="24"/>
                <w:szCs w:val="24"/>
                <w:lang w:bidi="ar"/>
              </w:rPr>
              <w:t>· 讲解：想象力是创作的基础。幼儿的想象力是天马行空的，编导要用“童心”去观察世界，用激情将幼儿的想象转化为可视的舞蹈形象。</w:t>
            </w:r>
          </w:p>
          <w:p w14:paraId="2D144F41">
            <w:pPr>
              <w:spacing w:line="360" w:lineRule="auto"/>
              <w:rPr>
                <w:rFonts w:hint="eastAsia" w:ascii="宋体" w:hAnsi="宋体" w:cs="宋体"/>
                <w:sz w:val="24"/>
                <w:szCs w:val="24"/>
                <w:lang w:bidi="ar"/>
              </w:rPr>
            </w:pPr>
            <w:r>
              <w:rPr>
                <w:rFonts w:hint="eastAsia" w:ascii="宋体" w:hAnsi="宋体" w:cs="宋体"/>
                <w:sz w:val="24"/>
                <w:szCs w:val="24"/>
                <w:lang w:bidi="ar"/>
              </w:rPr>
              <w:t>·案例说明：展示一幅幼儿画（如《会跳舞的太阳》），提问：“如何将画中太阳的笑脸和光芒变成舞蹈动作？”（引导学生思考用圆形构图、手臂的放射状摆动、跳跃表现欢快等）</w:t>
            </w:r>
          </w:p>
          <w:p w14:paraId="245B5B11">
            <w:pPr>
              <w:spacing w:line="360" w:lineRule="auto"/>
              <w:rPr>
                <w:rFonts w:hint="eastAsia" w:ascii="宋体" w:hAnsi="宋体" w:cs="宋体"/>
                <w:sz w:val="24"/>
                <w:szCs w:val="24"/>
                <w:lang w:bidi="ar"/>
              </w:rPr>
            </w:pPr>
            <w:r>
              <w:rPr>
                <w:rFonts w:hint="eastAsia" w:ascii="宋体" w:hAnsi="宋体" w:cs="宋体"/>
                <w:sz w:val="24"/>
                <w:szCs w:val="24"/>
                <w:lang w:bidi="ar"/>
              </w:rPr>
              <w:t>·强调：创作热情是推动想象力的引擎，要带着爱去观察和理解幼儿。</w:t>
            </w:r>
          </w:p>
          <w:p w14:paraId="5FC1668D">
            <w:pPr>
              <w:spacing w:line="360" w:lineRule="auto"/>
              <w:rPr>
                <w:rFonts w:hint="eastAsia" w:ascii="宋体" w:hAnsi="宋体" w:cs="宋体"/>
                <w:sz w:val="24"/>
                <w:szCs w:val="24"/>
                <w:lang w:bidi="ar"/>
              </w:rPr>
            </w:pPr>
            <w:r>
              <w:rPr>
                <w:rFonts w:hint="eastAsia" w:ascii="宋体" w:hAnsi="宋体" w:cs="宋体"/>
                <w:sz w:val="24"/>
                <w:szCs w:val="24"/>
                <w:lang w:bidi="ar"/>
              </w:rPr>
              <w:t>4.要求四：需要了解和研究幼儿的身心特点 (4分钟)</w:t>
            </w:r>
          </w:p>
          <w:p w14:paraId="3BD81658">
            <w:pPr>
              <w:spacing w:line="360" w:lineRule="auto"/>
              <w:rPr>
                <w:rFonts w:hint="eastAsia" w:ascii="宋体" w:hAnsi="宋体" w:cs="宋体"/>
                <w:sz w:val="24"/>
                <w:szCs w:val="24"/>
                <w:lang w:bidi="ar"/>
              </w:rPr>
            </w:pPr>
            <w:r>
              <w:rPr>
                <w:rFonts w:hint="eastAsia" w:ascii="宋体" w:hAnsi="宋体" w:cs="宋体"/>
                <w:sz w:val="24"/>
                <w:szCs w:val="24"/>
                <w:lang w:bidi="ar"/>
              </w:rPr>
              <w:t>·讲解：这是所有要求的核心和落脚点。一切创作必须基于《3-6儿童学习与发展指南》等文件精神，尊重幼儿的独特性。</w:t>
            </w:r>
          </w:p>
          <w:p w14:paraId="17038C1F">
            <w:pPr>
              <w:spacing w:line="360" w:lineRule="auto"/>
              <w:rPr>
                <w:rFonts w:hint="eastAsia" w:ascii="宋体" w:hAnsi="宋体" w:cs="宋体"/>
                <w:sz w:val="24"/>
                <w:szCs w:val="24"/>
                <w:lang w:bidi="ar"/>
              </w:rPr>
            </w:pPr>
            <w:r>
              <w:rPr>
                <w:rFonts w:hint="eastAsia" w:ascii="宋体" w:hAnsi="宋体" w:cs="宋体"/>
                <w:sz w:val="24"/>
                <w:szCs w:val="24"/>
                <w:lang w:bidi="ar"/>
              </w:rPr>
              <w:t>·生理特点：分年龄段（3-4岁、4-5岁、5-6岁）讲解其动作发展规律，并配以相应年龄段的舞蹈视频片段作为例证。</w:t>
            </w:r>
          </w:p>
          <w:p w14:paraId="40CAA8BA">
            <w:pPr>
              <w:spacing w:line="360" w:lineRule="auto"/>
              <w:rPr>
                <w:rFonts w:hint="eastAsia" w:ascii="宋体" w:hAnsi="宋体" w:cs="宋体"/>
                <w:b/>
                <w:color w:val="C00000"/>
                <w:sz w:val="24"/>
                <w:szCs w:val="24"/>
                <w:lang w:bidi="ar"/>
              </w:rPr>
            </w:pPr>
            <w:r>
              <w:rPr>
                <w:rFonts w:hint="eastAsia" w:ascii="宋体" w:hAnsi="宋体" w:cs="宋体"/>
                <w:sz w:val="24"/>
                <w:szCs w:val="24"/>
                <w:lang w:bidi="ar"/>
              </w:rPr>
              <w:t>·心理特点：好奇、好问、好动，思维具体形象，表达方式直接。</w:t>
            </w:r>
          </w:p>
        </w:tc>
        <w:tc>
          <w:tcPr>
            <w:tcW w:w="1915" w:type="dxa"/>
            <w:tcBorders>
              <w:tl2br w:val="nil"/>
              <w:tr2bl w:val="nil"/>
            </w:tcBorders>
            <w:vAlign w:val="center"/>
          </w:tcPr>
          <w:p w14:paraId="3B2AFFC7">
            <w:pPr>
              <w:spacing w:line="360" w:lineRule="auto"/>
              <w:rPr>
                <w:rFonts w:ascii="Times New Roman" w:hAnsi="Times New Roman"/>
                <w:sz w:val="24"/>
                <w:szCs w:val="24"/>
              </w:rPr>
            </w:pPr>
            <w:r>
              <w:rPr>
                <w:rFonts w:hint="eastAsia" w:ascii="Times New Roman" w:hAnsi="Times New Roman"/>
                <w:sz w:val="24"/>
                <w:szCs w:val="24"/>
              </w:rPr>
              <w:t>引用案例，提出问题，引发兴趣。</w:t>
            </w:r>
          </w:p>
          <w:p w14:paraId="7BA344DD">
            <w:pPr>
              <w:spacing w:line="360" w:lineRule="auto"/>
              <w:rPr>
                <w:rFonts w:ascii="Times New Roman" w:hAnsi="Times New Roman"/>
                <w:sz w:val="24"/>
                <w:szCs w:val="24"/>
              </w:rPr>
            </w:pPr>
          </w:p>
          <w:p w14:paraId="4195CEBE">
            <w:pPr>
              <w:spacing w:line="360" w:lineRule="auto"/>
              <w:rPr>
                <w:rFonts w:ascii="Times New Roman" w:hAnsi="Times New Roman"/>
                <w:sz w:val="24"/>
                <w:szCs w:val="24"/>
              </w:rPr>
            </w:pPr>
          </w:p>
          <w:p w14:paraId="2B291DA0">
            <w:pPr>
              <w:spacing w:line="360" w:lineRule="auto"/>
              <w:rPr>
                <w:rFonts w:ascii="Times New Roman" w:hAnsi="Times New Roman"/>
                <w:sz w:val="24"/>
                <w:szCs w:val="24"/>
              </w:rPr>
            </w:pPr>
          </w:p>
          <w:p w14:paraId="63624B5B">
            <w:pPr>
              <w:spacing w:line="360" w:lineRule="auto"/>
              <w:rPr>
                <w:rFonts w:ascii="Times New Roman" w:hAnsi="Times New Roman"/>
                <w:sz w:val="24"/>
                <w:szCs w:val="24"/>
              </w:rPr>
            </w:pPr>
          </w:p>
          <w:p w14:paraId="4CF1BFCB">
            <w:pPr>
              <w:spacing w:line="360" w:lineRule="auto"/>
              <w:rPr>
                <w:rFonts w:ascii="Times New Roman" w:hAnsi="Times New Roman"/>
                <w:sz w:val="24"/>
                <w:szCs w:val="24"/>
              </w:rPr>
            </w:pPr>
          </w:p>
          <w:p w14:paraId="48DF821B">
            <w:pPr>
              <w:spacing w:line="360" w:lineRule="auto"/>
              <w:rPr>
                <w:rFonts w:ascii="Times New Roman" w:hAnsi="Times New Roman"/>
                <w:sz w:val="24"/>
                <w:szCs w:val="24"/>
              </w:rPr>
            </w:pPr>
          </w:p>
          <w:p w14:paraId="283FD1B0">
            <w:pPr>
              <w:spacing w:line="360" w:lineRule="auto"/>
              <w:rPr>
                <w:rFonts w:ascii="Times New Roman" w:hAnsi="Times New Roman"/>
                <w:sz w:val="24"/>
                <w:szCs w:val="24"/>
              </w:rPr>
            </w:pPr>
          </w:p>
          <w:p w14:paraId="40D403DC">
            <w:pPr>
              <w:spacing w:line="360" w:lineRule="auto"/>
              <w:rPr>
                <w:rFonts w:ascii="Times New Roman" w:hAnsi="Times New Roman"/>
                <w:sz w:val="24"/>
                <w:szCs w:val="24"/>
              </w:rPr>
            </w:pPr>
          </w:p>
          <w:p w14:paraId="715A1452">
            <w:pPr>
              <w:spacing w:line="360" w:lineRule="auto"/>
              <w:rPr>
                <w:rFonts w:ascii="Times New Roman" w:hAnsi="Times New Roman"/>
                <w:sz w:val="24"/>
                <w:szCs w:val="24"/>
              </w:rPr>
            </w:pPr>
          </w:p>
          <w:p w14:paraId="7157B180">
            <w:pPr>
              <w:spacing w:line="360" w:lineRule="auto"/>
              <w:rPr>
                <w:rFonts w:ascii="Times New Roman" w:hAnsi="Times New Roman"/>
                <w:sz w:val="24"/>
                <w:szCs w:val="24"/>
              </w:rPr>
            </w:pPr>
            <w:r>
              <w:rPr>
                <w:rFonts w:hint="eastAsia" w:ascii="Times New Roman" w:hAnsi="Times New Roman"/>
                <w:sz w:val="24"/>
                <w:szCs w:val="24"/>
              </w:rPr>
              <w:t>理论奠基，理清概念</w:t>
            </w:r>
          </w:p>
          <w:p w14:paraId="4C4164C6">
            <w:pPr>
              <w:spacing w:line="360" w:lineRule="auto"/>
              <w:rPr>
                <w:rFonts w:ascii="Times New Roman" w:hAnsi="Times New Roman"/>
                <w:sz w:val="24"/>
                <w:szCs w:val="24"/>
              </w:rPr>
            </w:pPr>
          </w:p>
          <w:p w14:paraId="03C3E1B7">
            <w:pPr>
              <w:spacing w:line="360" w:lineRule="auto"/>
              <w:rPr>
                <w:rFonts w:ascii="Times New Roman" w:hAnsi="Times New Roman"/>
                <w:sz w:val="24"/>
                <w:szCs w:val="24"/>
              </w:rPr>
            </w:pPr>
          </w:p>
          <w:p w14:paraId="0CB6DE88">
            <w:pPr>
              <w:spacing w:line="360" w:lineRule="auto"/>
              <w:rPr>
                <w:rFonts w:ascii="Times New Roman" w:hAnsi="Times New Roman"/>
                <w:sz w:val="24"/>
                <w:szCs w:val="24"/>
              </w:rPr>
            </w:pPr>
            <w:r>
              <w:rPr>
                <w:rFonts w:hint="eastAsia" w:ascii="Times New Roman" w:hAnsi="Times New Roman"/>
                <w:sz w:val="24"/>
                <w:szCs w:val="24"/>
              </w:rPr>
              <w:t>案例支撑，说明问题</w:t>
            </w:r>
          </w:p>
          <w:p w14:paraId="5E83D1F5">
            <w:pPr>
              <w:spacing w:line="360" w:lineRule="auto"/>
              <w:rPr>
                <w:rFonts w:ascii="Times New Roman" w:hAnsi="Times New Roman"/>
                <w:sz w:val="24"/>
                <w:szCs w:val="24"/>
              </w:rPr>
            </w:pPr>
          </w:p>
          <w:p w14:paraId="519088A5">
            <w:pPr>
              <w:spacing w:line="360" w:lineRule="auto"/>
              <w:rPr>
                <w:rFonts w:ascii="Times New Roman" w:hAnsi="Times New Roman"/>
                <w:sz w:val="24"/>
                <w:szCs w:val="24"/>
              </w:rPr>
            </w:pPr>
          </w:p>
          <w:p w14:paraId="0B485C7C">
            <w:pPr>
              <w:spacing w:line="360" w:lineRule="auto"/>
              <w:rPr>
                <w:rFonts w:hint="eastAsia" w:ascii="宋体" w:hAnsi="宋体" w:cs="宋体"/>
                <w:bCs/>
                <w:color w:val="000000" w:themeColor="text1"/>
                <w:sz w:val="24"/>
                <w:szCs w:val="24"/>
                <w:lang w:bidi="ar"/>
                <w14:textFill>
                  <w14:solidFill>
                    <w14:schemeClr w14:val="tx1"/>
                  </w14:solidFill>
                </w14:textFill>
              </w:rPr>
            </w:pPr>
          </w:p>
          <w:p w14:paraId="0817F144">
            <w:pPr>
              <w:spacing w:line="360" w:lineRule="auto"/>
              <w:rPr>
                <w:rFonts w:hint="eastAsia" w:ascii="宋体" w:hAnsi="宋体" w:cs="宋体"/>
                <w:bCs/>
                <w:color w:val="000000" w:themeColor="text1"/>
                <w:sz w:val="24"/>
                <w:szCs w:val="24"/>
                <w:lang w:bidi="ar"/>
                <w14:textFill>
                  <w14:solidFill>
                    <w14:schemeClr w14:val="tx1"/>
                  </w14:solidFill>
                </w14:textFill>
              </w:rPr>
            </w:pPr>
          </w:p>
          <w:p w14:paraId="2FD0398E">
            <w:pPr>
              <w:spacing w:line="360" w:lineRule="auto"/>
              <w:rPr>
                <w:rFonts w:hint="eastAsia" w:ascii="宋体" w:hAnsi="宋体" w:cs="宋体"/>
                <w:bCs/>
                <w:color w:val="000000" w:themeColor="text1"/>
                <w:sz w:val="24"/>
                <w:szCs w:val="24"/>
                <w:lang w:bidi="ar"/>
                <w14:textFill>
                  <w14:solidFill>
                    <w14:schemeClr w14:val="tx1"/>
                  </w14:solidFill>
                </w14:textFill>
              </w:rPr>
            </w:pPr>
          </w:p>
          <w:p w14:paraId="51F830E8">
            <w:pPr>
              <w:spacing w:line="360" w:lineRule="auto"/>
              <w:rPr>
                <w:rFonts w:hint="eastAsia" w:ascii="宋体" w:hAnsi="宋体" w:cs="宋体"/>
                <w:bCs/>
                <w:color w:val="000000" w:themeColor="text1"/>
                <w:sz w:val="24"/>
                <w:szCs w:val="24"/>
                <w:lang w:bidi="ar"/>
                <w14:textFill>
                  <w14:solidFill>
                    <w14:schemeClr w14:val="tx1"/>
                  </w14:solidFill>
                </w14:textFill>
              </w:rPr>
            </w:pPr>
          </w:p>
          <w:p w14:paraId="77E5617A">
            <w:pPr>
              <w:spacing w:line="360" w:lineRule="auto"/>
              <w:rPr>
                <w:rFonts w:hint="eastAsia" w:ascii="宋体" w:hAnsi="宋体" w:cs="宋体"/>
                <w:bCs/>
                <w:color w:val="000000" w:themeColor="text1"/>
                <w:sz w:val="24"/>
                <w:szCs w:val="24"/>
                <w:lang w:bidi="ar"/>
                <w14:textFill>
                  <w14:solidFill>
                    <w14:schemeClr w14:val="tx1"/>
                  </w14:solidFill>
                </w14:textFill>
              </w:rPr>
            </w:pPr>
          </w:p>
          <w:p w14:paraId="655D0628">
            <w:pPr>
              <w:spacing w:line="360" w:lineRule="auto"/>
              <w:rPr>
                <w:rFonts w:hint="eastAsia" w:ascii="宋体" w:hAnsi="宋体" w:cs="宋体"/>
                <w:bCs/>
                <w:color w:val="000000" w:themeColor="text1"/>
                <w:sz w:val="24"/>
                <w:szCs w:val="24"/>
                <w:lang w:bidi="ar"/>
                <w14:textFill>
                  <w14:solidFill>
                    <w14:schemeClr w14:val="tx1"/>
                  </w14:solidFill>
                </w14:textFill>
              </w:rPr>
            </w:pPr>
          </w:p>
          <w:p w14:paraId="7DEDB47A">
            <w:pPr>
              <w:spacing w:line="360" w:lineRule="auto"/>
              <w:rPr>
                <w:rFonts w:hint="eastAsia" w:ascii="宋体" w:hAnsi="宋体" w:cs="宋体"/>
                <w:bCs/>
                <w:color w:val="000000" w:themeColor="text1"/>
                <w:sz w:val="24"/>
                <w:szCs w:val="24"/>
                <w:lang w:bidi="ar"/>
                <w14:textFill>
                  <w14:solidFill>
                    <w14:schemeClr w14:val="tx1"/>
                  </w14:solidFill>
                </w14:textFill>
              </w:rPr>
            </w:pPr>
          </w:p>
          <w:p w14:paraId="218E018A">
            <w:pPr>
              <w:spacing w:line="360" w:lineRule="auto"/>
              <w:rPr>
                <w:rFonts w:ascii="Times New Roman" w:hAnsi="Times New Roman"/>
                <w:sz w:val="24"/>
                <w:szCs w:val="24"/>
              </w:rPr>
            </w:pPr>
            <w:r>
              <w:rPr>
                <w:rFonts w:hint="eastAsia" w:ascii="Times New Roman" w:hAnsi="Times New Roman"/>
                <w:sz w:val="24"/>
                <w:szCs w:val="24"/>
              </w:rPr>
              <w:t>理论奠基，理清概念</w:t>
            </w:r>
          </w:p>
          <w:p w14:paraId="5FDDDB3B">
            <w:pPr>
              <w:spacing w:line="360" w:lineRule="auto"/>
              <w:rPr>
                <w:rFonts w:ascii="Times New Roman" w:hAnsi="Times New Roman"/>
                <w:sz w:val="24"/>
                <w:szCs w:val="24"/>
              </w:rPr>
            </w:pPr>
            <w:r>
              <w:rPr>
                <w:rFonts w:hint="eastAsia" w:ascii="Times New Roman" w:hAnsi="Times New Roman"/>
                <w:sz w:val="24"/>
                <w:szCs w:val="24"/>
              </w:rPr>
              <w:t>案例支撑，说明问题</w:t>
            </w:r>
          </w:p>
          <w:p w14:paraId="0A402488">
            <w:pPr>
              <w:spacing w:line="360" w:lineRule="auto"/>
              <w:rPr>
                <w:rFonts w:hint="eastAsia" w:ascii="宋体" w:hAnsi="宋体" w:cs="宋体"/>
                <w:bCs/>
                <w:color w:val="000000" w:themeColor="text1"/>
                <w:sz w:val="24"/>
                <w:szCs w:val="24"/>
                <w:lang w:bidi="ar"/>
                <w14:textFill>
                  <w14:solidFill>
                    <w14:schemeClr w14:val="tx1"/>
                  </w14:solidFill>
                </w14:textFill>
              </w:rPr>
            </w:pPr>
          </w:p>
          <w:p w14:paraId="252074FD">
            <w:pPr>
              <w:spacing w:line="360" w:lineRule="auto"/>
              <w:rPr>
                <w:rFonts w:hint="eastAsia" w:ascii="宋体" w:hAnsi="宋体" w:cs="宋体"/>
                <w:bCs/>
                <w:color w:val="000000" w:themeColor="text1"/>
                <w:sz w:val="24"/>
                <w:szCs w:val="24"/>
                <w:lang w:bidi="ar"/>
                <w14:textFill>
                  <w14:solidFill>
                    <w14:schemeClr w14:val="tx1"/>
                  </w14:solidFill>
                </w14:textFill>
              </w:rPr>
            </w:pPr>
          </w:p>
          <w:p w14:paraId="2872DE8F">
            <w:pPr>
              <w:spacing w:line="360" w:lineRule="auto"/>
              <w:rPr>
                <w:rFonts w:hint="eastAsia" w:ascii="宋体" w:hAnsi="宋体" w:cs="宋体"/>
                <w:bCs/>
                <w:color w:val="000000" w:themeColor="text1"/>
                <w:sz w:val="24"/>
                <w:szCs w:val="24"/>
                <w:lang w:bidi="ar"/>
                <w14:textFill>
                  <w14:solidFill>
                    <w14:schemeClr w14:val="tx1"/>
                  </w14:solidFill>
                </w14:textFill>
              </w:rPr>
            </w:pPr>
          </w:p>
          <w:p w14:paraId="3EE61410">
            <w:pPr>
              <w:spacing w:line="360" w:lineRule="auto"/>
              <w:rPr>
                <w:rFonts w:hint="eastAsia" w:ascii="宋体" w:hAnsi="宋体" w:cs="宋体"/>
                <w:bCs/>
                <w:color w:val="000000" w:themeColor="text1"/>
                <w:sz w:val="24"/>
                <w:szCs w:val="24"/>
                <w:lang w:bidi="ar"/>
                <w14:textFill>
                  <w14:solidFill>
                    <w14:schemeClr w14:val="tx1"/>
                  </w14:solidFill>
                </w14:textFill>
              </w:rPr>
            </w:pPr>
          </w:p>
          <w:p w14:paraId="6047FA42">
            <w:pPr>
              <w:spacing w:line="360" w:lineRule="auto"/>
              <w:rPr>
                <w:rFonts w:hint="eastAsia" w:ascii="宋体" w:hAnsi="宋体" w:cs="宋体"/>
                <w:bCs/>
                <w:color w:val="000000" w:themeColor="text1"/>
                <w:sz w:val="24"/>
                <w:szCs w:val="24"/>
                <w:lang w:bidi="ar"/>
                <w14:textFill>
                  <w14:solidFill>
                    <w14:schemeClr w14:val="tx1"/>
                  </w14:solidFill>
                </w14:textFill>
              </w:rPr>
            </w:pPr>
          </w:p>
          <w:p w14:paraId="598F145C">
            <w:pPr>
              <w:spacing w:line="360" w:lineRule="auto"/>
              <w:rPr>
                <w:rFonts w:hint="eastAsia" w:ascii="宋体" w:hAnsi="宋体" w:cs="宋体"/>
                <w:bCs/>
                <w:color w:val="000000" w:themeColor="text1"/>
                <w:sz w:val="24"/>
                <w:szCs w:val="24"/>
                <w:lang w:bidi="ar"/>
                <w14:textFill>
                  <w14:solidFill>
                    <w14:schemeClr w14:val="tx1"/>
                  </w14:solidFill>
                </w14:textFill>
              </w:rPr>
            </w:pPr>
          </w:p>
          <w:p w14:paraId="47E29D92">
            <w:pPr>
              <w:spacing w:line="360" w:lineRule="auto"/>
              <w:rPr>
                <w:rFonts w:hint="eastAsia" w:ascii="宋体" w:hAnsi="宋体" w:cs="宋体"/>
                <w:bCs/>
                <w:color w:val="000000" w:themeColor="text1"/>
                <w:sz w:val="24"/>
                <w:szCs w:val="24"/>
                <w:lang w:bidi="ar"/>
                <w14:textFill>
                  <w14:solidFill>
                    <w14:schemeClr w14:val="tx1"/>
                  </w14:solidFill>
                </w14:textFill>
              </w:rPr>
            </w:pPr>
          </w:p>
          <w:p w14:paraId="5BC3C97F">
            <w:pPr>
              <w:spacing w:line="360" w:lineRule="auto"/>
              <w:rPr>
                <w:rFonts w:ascii="Times New Roman" w:hAnsi="Times New Roman"/>
                <w:sz w:val="24"/>
                <w:szCs w:val="24"/>
              </w:rPr>
            </w:pPr>
            <w:r>
              <w:rPr>
                <w:rFonts w:hint="eastAsia" w:ascii="Times New Roman" w:hAnsi="Times New Roman"/>
                <w:sz w:val="24"/>
                <w:szCs w:val="24"/>
              </w:rPr>
              <w:t>理论奠基，理清概念</w:t>
            </w:r>
          </w:p>
          <w:p w14:paraId="0115F6B7">
            <w:pPr>
              <w:spacing w:line="360" w:lineRule="auto"/>
              <w:rPr>
                <w:rFonts w:ascii="Times New Roman" w:hAnsi="Times New Roman"/>
                <w:sz w:val="24"/>
                <w:szCs w:val="24"/>
              </w:rPr>
            </w:pPr>
            <w:r>
              <w:rPr>
                <w:rFonts w:hint="eastAsia" w:ascii="Times New Roman" w:hAnsi="Times New Roman"/>
                <w:sz w:val="24"/>
                <w:szCs w:val="24"/>
              </w:rPr>
              <w:t>案例支撑，说明问题</w:t>
            </w:r>
          </w:p>
          <w:p w14:paraId="07D65635">
            <w:pPr>
              <w:spacing w:line="360" w:lineRule="auto"/>
              <w:rPr>
                <w:rFonts w:hint="eastAsia" w:ascii="宋体" w:hAnsi="宋体" w:cs="宋体"/>
                <w:bCs/>
                <w:color w:val="000000" w:themeColor="text1"/>
                <w:sz w:val="24"/>
                <w:szCs w:val="24"/>
                <w:lang w:bidi="ar"/>
                <w14:textFill>
                  <w14:solidFill>
                    <w14:schemeClr w14:val="tx1"/>
                  </w14:solidFill>
                </w14:textFill>
              </w:rPr>
            </w:pPr>
          </w:p>
          <w:p w14:paraId="110CEE81">
            <w:pPr>
              <w:spacing w:line="360" w:lineRule="auto"/>
              <w:rPr>
                <w:rFonts w:hint="eastAsia" w:ascii="宋体" w:hAnsi="宋体" w:cs="宋体"/>
                <w:bCs/>
                <w:color w:val="000000" w:themeColor="text1"/>
                <w:sz w:val="24"/>
                <w:szCs w:val="24"/>
                <w:lang w:bidi="ar"/>
                <w14:textFill>
                  <w14:solidFill>
                    <w14:schemeClr w14:val="tx1"/>
                  </w14:solidFill>
                </w14:textFill>
              </w:rPr>
            </w:pPr>
          </w:p>
          <w:p w14:paraId="3A25461F">
            <w:pPr>
              <w:spacing w:line="360" w:lineRule="auto"/>
              <w:rPr>
                <w:rFonts w:hint="eastAsia" w:ascii="宋体" w:hAnsi="宋体" w:cs="宋体"/>
                <w:bCs/>
                <w:color w:val="000000" w:themeColor="text1"/>
                <w:sz w:val="24"/>
                <w:szCs w:val="24"/>
                <w:lang w:bidi="ar"/>
                <w14:textFill>
                  <w14:solidFill>
                    <w14:schemeClr w14:val="tx1"/>
                  </w14:solidFill>
                </w14:textFill>
              </w:rPr>
            </w:pPr>
          </w:p>
          <w:p w14:paraId="6BF075E1">
            <w:pPr>
              <w:spacing w:line="360" w:lineRule="auto"/>
              <w:rPr>
                <w:rFonts w:hint="eastAsia" w:ascii="宋体" w:hAnsi="宋体" w:cs="宋体"/>
                <w:bCs/>
                <w:color w:val="000000" w:themeColor="text1"/>
                <w:sz w:val="24"/>
                <w:szCs w:val="24"/>
                <w:lang w:bidi="ar"/>
                <w14:textFill>
                  <w14:solidFill>
                    <w14:schemeClr w14:val="tx1"/>
                  </w14:solidFill>
                </w14:textFill>
              </w:rPr>
            </w:pPr>
          </w:p>
          <w:p w14:paraId="77CBB1F9">
            <w:pPr>
              <w:spacing w:line="360" w:lineRule="auto"/>
              <w:rPr>
                <w:rFonts w:hint="eastAsia" w:ascii="宋体" w:hAnsi="宋体" w:cs="宋体"/>
                <w:bCs/>
                <w:color w:val="000000" w:themeColor="text1"/>
                <w:sz w:val="24"/>
                <w:szCs w:val="24"/>
                <w:lang w:bidi="ar"/>
                <w14:textFill>
                  <w14:solidFill>
                    <w14:schemeClr w14:val="tx1"/>
                  </w14:solidFill>
                </w14:textFill>
              </w:rPr>
            </w:pPr>
          </w:p>
          <w:p w14:paraId="71B7BE5C">
            <w:pPr>
              <w:spacing w:line="360" w:lineRule="auto"/>
              <w:rPr>
                <w:rFonts w:hint="eastAsia" w:ascii="宋体" w:hAnsi="宋体" w:cs="宋体"/>
                <w:bCs/>
                <w:color w:val="000000" w:themeColor="text1"/>
                <w:sz w:val="24"/>
                <w:szCs w:val="24"/>
                <w:lang w:bidi="ar"/>
                <w14:textFill>
                  <w14:solidFill>
                    <w14:schemeClr w14:val="tx1"/>
                  </w14:solidFill>
                </w14:textFill>
              </w:rPr>
            </w:pPr>
          </w:p>
          <w:p w14:paraId="1F90A6D6">
            <w:pPr>
              <w:spacing w:line="360" w:lineRule="auto"/>
              <w:rPr>
                <w:rFonts w:hint="eastAsia" w:ascii="宋体" w:hAnsi="宋体" w:cs="宋体"/>
                <w:bCs/>
                <w:color w:val="000000" w:themeColor="text1"/>
                <w:sz w:val="24"/>
                <w:szCs w:val="24"/>
                <w:lang w:bidi="ar"/>
                <w14:textFill>
                  <w14:solidFill>
                    <w14:schemeClr w14:val="tx1"/>
                  </w14:solidFill>
                </w14:textFill>
              </w:rPr>
            </w:pPr>
          </w:p>
          <w:p w14:paraId="11EA0124">
            <w:pPr>
              <w:spacing w:line="360" w:lineRule="auto"/>
              <w:rPr>
                <w:rFonts w:hint="eastAsia" w:ascii="宋体" w:hAnsi="宋体" w:cs="宋体"/>
                <w:bCs/>
                <w:color w:val="000000" w:themeColor="text1"/>
                <w:sz w:val="24"/>
                <w:szCs w:val="24"/>
                <w:lang w:bidi="ar"/>
                <w14:textFill>
                  <w14:solidFill>
                    <w14:schemeClr w14:val="tx1"/>
                  </w14:solidFill>
                </w14:textFill>
              </w:rPr>
            </w:pPr>
          </w:p>
          <w:p w14:paraId="342F6993">
            <w:pPr>
              <w:spacing w:line="360" w:lineRule="auto"/>
              <w:rPr>
                <w:rFonts w:hint="eastAsia" w:ascii="宋体" w:hAnsi="宋体" w:cs="宋体"/>
                <w:bCs/>
                <w:color w:val="000000" w:themeColor="text1"/>
                <w:sz w:val="24"/>
                <w:szCs w:val="24"/>
                <w:lang w:bidi="ar"/>
                <w14:textFill>
                  <w14:solidFill>
                    <w14:schemeClr w14:val="tx1"/>
                  </w14:solidFill>
                </w14:textFill>
              </w:rPr>
            </w:pPr>
          </w:p>
          <w:p w14:paraId="75A6E187">
            <w:pPr>
              <w:spacing w:line="360" w:lineRule="auto"/>
              <w:rPr>
                <w:rFonts w:hint="eastAsia" w:ascii="宋体" w:hAnsi="宋体" w:cs="宋体"/>
                <w:bCs/>
                <w:color w:val="000000" w:themeColor="text1"/>
                <w:sz w:val="24"/>
                <w:szCs w:val="24"/>
                <w:lang w:bidi="ar"/>
                <w14:textFill>
                  <w14:solidFill>
                    <w14:schemeClr w14:val="tx1"/>
                  </w14:solidFill>
                </w14:textFill>
              </w:rPr>
            </w:pPr>
          </w:p>
          <w:p w14:paraId="1AEBA432">
            <w:pPr>
              <w:spacing w:line="360" w:lineRule="auto"/>
              <w:rPr>
                <w:rFonts w:hint="eastAsia" w:ascii="宋体" w:hAnsi="宋体" w:cs="宋体"/>
                <w:bCs/>
                <w:color w:val="000000" w:themeColor="text1"/>
                <w:sz w:val="24"/>
                <w:szCs w:val="24"/>
                <w:lang w:bidi="ar"/>
                <w14:textFill>
                  <w14:solidFill>
                    <w14:schemeClr w14:val="tx1"/>
                  </w14:solidFill>
                </w14:textFill>
              </w:rPr>
            </w:pPr>
            <w:r>
              <w:rPr>
                <w:rFonts w:hint="eastAsia" w:ascii="宋体" w:hAnsi="宋体" w:cs="宋体"/>
                <w:bCs/>
                <w:color w:val="000000" w:themeColor="text1"/>
                <w:sz w:val="24"/>
                <w:szCs w:val="24"/>
                <w:lang w:bidi="ar"/>
                <w14:textFill>
                  <w14:solidFill>
                    <w14:schemeClr w14:val="tx1"/>
                  </w14:solidFill>
                </w14:textFill>
              </w:rPr>
              <w:t>讲解分析，结合案例，启发思考</w:t>
            </w:r>
          </w:p>
          <w:p w14:paraId="66F5E077">
            <w:pPr>
              <w:spacing w:line="360" w:lineRule="auto"/>
              <w:rPr>
                <w:rFonts w:hint="eastAsia" w:ascii="宋体" w:hAnsi="宋体" w:cs="宋体"/>
                <w:bCs/>
                <w:color w:val="000000" w:themeColor="text1"/>
                <w:sz w:val="24"/>
                <w:szCs w:val="24"/>
                <w:lang w:bidi="ar"/>
                <w14:textFill>
                  <w14:solidFill>
                    <w14:schemeClr w14:val="tx1"/>
                  </w14:solidFill>
                </w14:textFill>
              </w:rPr>
            </w:pPr>
          </w:p>
          <w:p w14:paraId="035677CA">
            <w:pPr>
              <w:spacing w:line="360" w:lineRule="auto"/>
              <w:rPr>
                <w:rFonts w:hint="eastAsia" w:ascii="宋体" w:hAnsi="宋体" w:cs="宋体"/>
                <w:bCs/>
                <w:color w:val="000000" w:themeColor="text1"/>
                <w:sz w:val="24"/>
                <w:szCs w:val="24"/>
                <w:lang w:bidi="ar"/>
                <w14:textFill>
                  <w14:solidFill>
                    <w14:schemeClr w14:val="tx1"/>
                  </w14:solidFill>
                </w14:textFill>
              </w:rPr>
            </w:pPr>
          </w:p>
          <w:p w14:paraId="17AECF38">
            <w:pPr>
              <w:spacing w:line="360" w:lineRule="auto"/>
              <w:rPr>
                <w:rFonts w:hint="eastAsia" w:ascii="宋体" w:hAnsi="宋体" w:cs="宋体"/>
                <w:bCs/>
                <w:color w:val="000000" w:themeColor="text1"/>
                <w:sz w:val="24"/>
                <w:szCs w:val="24"/>
                <w:lang w:bidi="ar"/>
                <w14:textFill>
                  <w14:solidFill>
                    <w14:schemeClr w14:val="tx1"/>
                  </w14:solidFill>
                </w14:textFill>
              </w:rPr>
            </w:pPr>
          </w:p>
          <w:p w14:paraId="2F4E2E1E">
            <w:pPr>
              <w:spacing w:line="360" w:lineRule="auto"/>
              <w:rPr>
                <w:rFonts w:hint="eastAsia" w:ascii="宋体" w:hAnsi="宋体" w:cs="宋体"/>
                <w:bCs/>
                <w:color w:val="000000" w:themeColor="text1"/>
                <w:sz w:val="24"/>
                <w:szCs w:val="24"/>
                <w:lang w:bidi="ar"/>
                <w14:textFill>
                  <w14:solidFill>
                    <w14:schemeClr w14:val="tx1"/>
                  </w14:solidFill>
                </w14:textFill>
              </w:rPr>
            </w:pPr>
          </w:p>
          <w:p w14:paraId="2E75D195">
            <w:pPr>
              <w:spacing w:line="360" w:lineRule="auto"/>
              <w:rPr>
                <w:rFonts w:hint="eastAsia" w:ascii="宋体" w:hAnsi="宋体" w:cs="宋体"/>
                <w:bCs/>
                <w:color w:val="000000" w:themeColor="text1"/>
                <w:sz w:val="24"/>
                <w:szCs w:val="24"/>
                <w:lang w:bidi="ar"/>
                <w14:textFill>
                  <w14:solidFill>
                    <w14:schemeClr w14:val="tx1"/>
                  </w14:solidFill>
                </w14:textFill>
              </w:rPr>
            </w:pPr>
          </w:p>
          <w:p w14:paraId="14FC87B1">
            <w:pPr>
              <w:spacing w:line="360" w:lineRule="auto"/>
              <w:rPr>
                <w:rFonts w:hint="eastAsia" w:ascii="宋体" w:hAnsi="宋体" w:cs="宋体"/>
                <w:bCs/>
                <w:color w:val="000000" w:themeColor="text1"/>
                <w:sz w:val="24"/>
                <w:szCs w:val="24"/>
                <w:lang w:bidi="ar"/>
                <w14:textFill>
                  <w14:solidFill>
                    <w14:schemeClr w14:val="tx1"/>
                  </w14:solidFill>
                </w14:textFill>
              </w:rPr>
            </w:pPr>
          </w:p>
          <w:p w14:paraId="6D7B1BD8">
            <w:pPr>
              <w:spacing w:line="360" w:lineRule="auto"/>
              <w:rPr>
                <w:rFonts w:hint="eastAsia" w:ascii="宋体" w:hAnsi="宋体" w:cs="宋体"/>
                <w:bCs/>
                <w:color w:val="000000" w:themeColor="text1"/>
                <w:sz w:val="24"/>
                <w:szCs w:val="24"/>
                <w:lang w:bidi="ar"/>
                <w14:textFill>
                  <w14:solidFill>
                    <w14:schemeClr w14:val="tx1"/>
                  </w14:solidFill>
                </w14:textFill>
              </w:rPr>
            </w:pPr>
          </w:p>
          <w:p w14:paraId="10A51465">
            <w:pPr>
              <w:spacing w:line="360" w:lineRule="auto"/>
              <w:rPr>
                <w:rFonts w:hint="eastAsia" w:ascii="宋体" w:hAnsi="宋体" w:cs="宋体"/>
                <w:bCs/>
                <w:color w:val="000000" w:themeColor="text1"/>
                <w:sz w:val="24"/>
                <w:szCs w:val="24"/>
                <w:lang w:bidi="ar"/>
                <w14:textFill>
                  <w14:solidFill>
                    <w14:schemeClr w14:val="tx1"/>
                  </w14:solidFill>
                </w14:textFill>
              </w:rPr>
            </w:pPr>
            <w:r>
              <w:rPr>
                <w:rFonts w:hint="eastAsia" w:ascii="宋体" w:hAnsi="宋体" w:cs="宋体"/>
                <w:bCs/>
                <w:color w:val="000000" w:themeColor="text1"/>
                <w:sz w:val="24"/>
                <w:szCs w:val="24"/>
                <w:lang w:bidi="ar"/>
                <w14:textFill>
                  <w14:solidFill>
                    <w14:schemeClr w14:val="tx1"/>
                  </w14:solidFill>
                </w14:textFill>
              </w:rPr>
              <w:t>讲解分析，结合案例，实际运用</w:t>
            </w:r>
          </w:p>
          <w:p w14:paraId="72240300">
            <w:pPr>
              <w:spacing w:line="360" w:lineRule="auto"/>
              <w:rPr>
                <w:rFonts w:hint="eastAsia" w:ascii="宋体" w:hAnsi="宋体" w:cs="宋体"/>
                <w:bCs/>
                <w:color w:val="000000" w:themeColor="text1"/>
                <w:sz w:val="24"/>
                <w:szCs w:val="24"/>
                <w:lang w:bidi="ar"/>
                <w14:textFill>
                  <w14:solidFill>
                    <w14:schemeClr w14:val="tx1"/>
                  </w14:solidFill>
                </w14:textFill>
              </w:rPr>
            </w:pPr>
          </w:p>
          <w:p w14:paraId="4AB32105">
            <w:pPr>
              <w:spacing w:line="360" w:lineRule="auto"/>
              <w:rPr>
                <w:rFonts w:hint="eastAsia" w:ascii="宋体" w:hAnsi="宋体" w:cs="宋体"/>
                <w:bCs/>
                <w:color w:val="000000" w:themeColor="text1"/>
                <w:sz w:val="24"/>
                <w:szCs w:val="24"/>
                <w:lang w:bidi="ar"/>
                <w14:textFill>
                  <w14:solidFill>
                    <w14:schemeClr w14:val="tx1"/>
                  </w14:solidFill>
                </w14:textFill>
              </w:rPr>
            </w:pPr>
          </w:p>
          <w:p w14:paraId="7BF0789E">
            <w:pPr>
              <w:spacing w:line="360" w:lineRule="auto"/>
              <w:rPr>
                <w:rFonts w:hint="eastAsia" w:ascii="宋体" w:hAnsi="宋体" w:cs="宋体"/>
                <w:bCs/>
                <w:color w:val="000000" w:themeColor="text1"/>
                <w:sz w:val="24"/>
                <w:szCs w:val="24"/>
                <w:lang w:bidi="ar"/>
                <w14:textFill>
                  <w14:solidFill>
                    <w14:schemeClr w14:val="tx1"/>
                  </w14:solidFill>
                </w14:textFill>
              </w:rPr>
            </w:pPr>
          </w:p>
          <w:p w14:paraId="49A4D574">
            <w:pPr>
              <w:spacing w:line="360" w:lineRule="auto"/>
              <w:rPr>
                <w:rFonts w:hint="eastAsia" w:ascii="宋体" w:hAnsi="宋体" w:cs="宋体"/>
                <w:bCs/>
                <w:color w:val="000000" w:themeColor="text1"/>
                <w:sz w:val="24"/>
                <w:szCs w:val="24"/>
                <w:lang w:bidi="ar"/>
                <w14:textFill>
                  <w14:solidFill>
                    <w14:schemeClr w14:val="tx1"/>
                  </w14:solidFill>
                </w14:textFill>
              </w:rPr>
            </w:pPr>
          </w:p>
          <w:p w14:paraId="60BBB96E">
            <w:pPr>
              <w:spacing w:line="360" w:lineRule="auto"/>
              <w:rPr>
                <w:rFonts w:hint="eastAsia" w:ascii="宋体" w:hAnsi="宋体" w:cs="宋体"/>
                <w:bCs/>
                <w:color w:val="000000" w:themeColor="text1"/>
                <w:sz w:val="24"/>
                <w:szCs w:val="24"/>
                <w:lang w:bidi="ar"/>
                <w14:textFill>
                  <w14:solidFill>
                    <w14:schemeClr w14:val="tx1"/>
                  </w14:solidFill>
                </w14:textFill>
              </w:rPr>
            </w:pPr>
          </w:p>
          <w:p w14:paraId="660DD6BB">
            <w:pPr>
              <w:spacing w:line="360" w:lineRule="auto"/>
              <w:rPr>
                <w:rFonts w:hint="eastAsia" w:ascii="宋体" w:hAnsi="宋体" w:cs="宋体"/>
                <w:bCs/>
                <w:color w:val="000000" w:themeColor="text1"/>
                <w:sz w:val="24"/>
                <w:szCs w:val="24"/>
                <w:lang w:bidi="ar"/>
                <w14:textFill>
                  <w14:solidFill>
                    <w14:schemeClr w14:val="tx1"/>
                  </w14:solidFill>
                </w14:textFill>
              </w:rPr>
            </w:pPr>
          </w:p>
          <w:p w14:paraId="420E8E75">
            <w:pPr>
              <w:spacing w:line="360" w:lineRule="auto"/>
              <w:rPr>
                <w:rFonts w:hint="eastAsia" w:ascii="宋体" w:hAnsi="宋体" w:cs="宋体"/>
                <w:bCs/>
                <w:color w:val="000000" w:themeColor="text1"/>
                <w:sz w:val="24"/>
                <w:szCs w:val="24"/>
                <w:lang w:bidi="ar"/>
                <w14:textFill>
                  <w14:solidFill>
                    <w14:schemeClr w14:val="tx1"/>
                  </w14:solidFill>
                </w14:textFill>
              </w:rPr>
            </w:pPr>
            <w:r>
              <w:rPr>
                <w:rFonts w:hint="eastAsia" w:ascii="宋体" w:hAnsi="宋体" w:cs="宋体"/>
                <w:bCs/>
                <w:color w:val="000000" w:themeColor="text1"/>
                <w:sz w:val="24"/>
                <w:szCs w:val="24"/>
                <w:lang w:bidi="ar"/>
                <w14:textFill>
                  <w14:solidFill>
                    <w14:schemeClr w14:val="tx1"/>
                  </w14:solidFill>
                </w14:textFill>
              </w:rPr>
              <w:t>讲解分析，结合案例，启发思考</w:t>
            </w:r>
          </w:p>
          <w:p w14:paraId="04DF260F">
            <w:pPr>
              <w:spacing w:line="360" w:lineRule="auto"/>
              <w:rPr>
                <w:rFonts w:hint="eastAsia" w:ascii="宋体" w:hAnsi="宋体" w:cs="宋体"/>
                <w:bCs/>
                <w:color w:val="000000" w:themeColor="text1"/>
                <w:sz w:val="24"/>
                <w:szCs w:val="24"/>
                <w:lang w:bidi="ar"/>
                <w14:textFill>
                  <w14:solidFill>
                    <w14:schemeClr w14:val="tx1"/>
                  </w14:solidFill>
                </w14:textFill>
              </w:rPr>
            </w:pPr>
          </w:p>
          <w:p w14:paraId="1587C1DB">
            <w:pPr>
              <w:spacing w:line="360" w:lineRule="auto"/>
              <w:rPr>
                <w:rFonts w:hint="eastAsia" w:ascii="宋体" w:hAnsi="宋体" w:cs="宋体"/>
                <w:bCs/>
                <w:color w:val="000000" w:themeColor="text1"/>
                <w:sz w:val="24"/>
                <w:szCs w:val="24"/>
                <w:lang w:bidi="ar"/>
                <w14:textFill>
                  <w14:solidFill>
                    <w14:schemeClr w14:val="tx1"/>
                  </w14:solidFill>
                </w14:textFill>
              </w:rPr>
            </w:pPr>
          </w:p>
          <w:p w14:paraId="5EF86774">
            <w:pPr>
              <w:spacing w:line="360" w:lineRule="auto"/>
              <w:rPr>
                <w:rFonts w:hint="eastAsia" w:ascii="宋体" w:hAnsi="宋体" w:cs="宋体"/>
                <w:bCs/>
                <w:color w:val="000000" w:themeColor="text1"/>
                <w:sz w:val="24"/>
                <w:szCs w:val="24"/>
                <w:lang w:bidi="ar"/>
                <w14:textFill>
                  <w14:solidFill>
                    <w14:schemeClr w14:val="tx1"/>
                  </w14:solidFill>
                </w14:textFill>
              </w:rPr>
            </w:pPr>
          </w:p>
          <w:p w14:paraId="42DDDC02">
            <w:pPr>
              <w:spacing w:line="360" w:lineRule="auto"/>
              <w:rPr>
                <w:rFonts w:hint="eastAsia" w:ascii="宋体" w:hAnsi="宋体" w:cs="宋体"/>
                <w:bCs/>
                <w:color w:val="000000" w:themeColor="text1"/>
                <w:sz w:val="24"/>
                <w:szCs w:val="24"/>
                <w:lang w:bidi="ar"/>
                <w14:textFill>
                  <w14:solidFill>
                    <w14:schemeClr w14:val="tx1"/>
                  </w14:solidFill>
                </w14:textFill>
              </w:rPr>
            </w:pPr>
          </w:p>
          <w:p w14:paraId="50762A01">
            <w:pPr>
              <w:spacing w:line="360" w:lineRule="auto"/>
              <w:rPr>
                <w:rFonts w:hint="eastAsia" w:ascii="宋体" w:hAnsi="宋体" w:cs="宋体"/>
                <w:bCs/>
                <w:color w:val="000000" w:themeColor="text1"/>
                <w:sz w:val="24"/>
                <w:szCs w:val="24"/>
                <w:lang w:bidi="ar"/>
                <w14:textFill>
                  <w14:solidFill>
                    <w14:schemeClr w14:val="tx1"/>
                  </w14:solidFill>
                </w14:textFill>
              </w:rPr>
            </w:pPr>
          </w:p>
          <w:p w14:paraId="39B7B307">
            <w:pPr>
              <w:spacing w:line="360" w:lineRule="auto"/>
              <w:rPr>
                <w:rFonts w:hint="eastAsia" w:ascii="宋体" w:hAnsi="宋体" w:cs="宋体"/>
                <w:bCs/>
                <w:color w:val="000000" w:themeColor="text1"/>
                <w:sz w:val="24"/>
                <w:szCs w:val="24"/>
                <w:lang w:bidi="ar"/>
                <w14:textFill>
                  <w14:solidFill>
                    <w14:schemeClr w14:val="tx1"/>
                  </w14:solidFill>
                </w14:textFill>
              </w:rPr>
            </w:pPr>
            <w:r>
              <w:rPr>
                <w:rFonts w:hint="eastAsia" w:ascii="宋体" w:hAnsi="宋体" w:cs="宋体"/>
                <w:bCs/>
                <w:color w:val="000000" w:themeColor="text1"/>
                <w:sz w:val="24"/>
                <w:szCs w:val="24"/>
                <w:lang w:bidi="ar"/>
                <w14:textFill>
                  <w14:solidFill>
                    <w14:schemeClr w14:val="tx1"/>
                  </w14:solidFill>
                </w14:textFill>
              </w:rPr>
              <w:t>深入分析，把握关键</w:t>
            </w:r>
          </w:p>
        </w:tc>
      </w:tr>
      <w:tr w14:paraId="219F806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79DFFA9A">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lang w:bidi="ar"/>
              </w:rPr>
              <w:t>课堂小结</w:t>
            </w:r>
          </w:p>
          <w:p w14:paraId="209DE028">
            <w:pPr>
              <w:jc w:val="center"/>
              <w:rPr>
                <w:rFonts w:hint="eastAsia" w:ascii="宋体" w:hAnsi="宋体" w:cs="宋体"/>
                <w:color w:val="806000" w:themeColor="accent4" w:themeShade="80"/>
                <w:sz w:val="28"/>
                <w:szCs w:val="28"/>
              </w:rPr>
            </w:pPr>
            <w:r>
              <w:rPr>
                <w:rFonts w:hint="eastAsia" w:ascii="宋体" w:hAnsi="宋体" w:cs="宋体"/>
                <w:color w:val="806000" w:themeColor="accent4" w:themeShade="80"/>
                <w:sz w:val="28"/>
                <w:szCs w:val="28"/>
                <w:lang w:bidi="ar"/>
              </w:rPr>
              <w:t>（3min）</w:t>
            </w:r>
          </w:p>
        </w:tc>
        <w:tc>
          <w:tcPr>
            <w:tcW w:w="7479" w:type="dxa"/>
            <w:tcBorders>
              <w:tl2br w:val="nil"/>
              <w:tr2bl w:val="nil"/>
            </w:tcBorders>
            <w:vAlign w:val="center"/>
          </w:tcPr>
          <w:p w14:paraId="63AD1BE5">
            <w:pPr>
              <w:spacing w:line="360" w:lineRule="auto"/>
              <w:rPr>
                <w:rFonts w:ascii="Times New Roman" w:hAnsi="Times New Roman"/>
                <w:sz w:val="24"/>
                <w:szCs w:val="24"/>
              </w:rPr>
            </w:pPr>
            <w:r>
              <w:rPr>
                <w:rFonts w:hint="eastAsia" w:ascii="宋体" w:hAnsi="宋体" w:cs="宋体"/>
                <w:sz w:val="24"/>
                <w:szCs w:val="24"/>
                <w:lang w:bidi="ar"/>
              </w:rPr>
              <w:t>【</w:t>
            </w:r>
            <w:r>
              <w:rPr>
                <w:rFonts w:hint="eastAsia" w:ascii="宋体" w:hAnsi="宋体" w:cs="宋体"/>
                <w:b/>
                <w:sz w:val="24"/>
                <w:szCs w:val="24"/>
                <w:lang w:bidi="ar"/>
              </w:rPr>
              <w:t>教师</w:t>
            </w:r>
            <w:r>
              <w:rPr>
                <w:rFonts w:hint="eastAsia" w:ascii="宋体" w:hAnsi="宋体" w:cs="宋体"/>
                <w:sz w:val="24"/>
                <w:szCs w:val="24"/>
                <w:lang w:bidi="ar"/>
              </w:rPr>
              <w:t>】</w:t>
            </w:r>
            <w:r>
              <w:rPr>
                <w:rFonts w:hint="eastAsia" w:ascii="宋体" w:hAnsi="宋体" w:cs="宋体"/>
                <w:b/>
                <w:color w:val="CC0066"/>
                <w:sz w:val="24"/>
                <w:szCs w:val="24"/>
                <w:lang w:bidi="ar"/>
              </w:rPr>
              <w:t>回顾和总结本节课的知识点。</w:t>
            </w:r>
          </w:p>
          <w:p w14:paraId="03141755">
            <w:pPr>
              <w:spacing w:line="360" w:lineRule="auto"/>
              <w:ind w:firstLine="480" w:firstLineChars="200"/>
              <w:rPr>
                <w:rFonts w:hint="eastAsia" w:ascii="宋体" w:hAnsi="宋体" w:cs="宋体"/>
                <w:bCs/>
                <w:sz w:val="24"/>
                <w:szCs w:val="24"/>
                <w:lang w:bidi="ar"/>
              </w:rPr>
            </w:pPr>
            <w:r>
              <w:rPr>
                <w:rFonts w:hint="eastAsia" w:ascii="宋体" w:hAnsi="宋体" w:cs="宋体"/>
                <w:bCs/>
                <w:sz w:val="24"/>
                <w:szCs w:val="24"/>
                <w:lang w:bidi="ar"/>
              </w:rPr>
              <w:t>今天我们共同学习了幼儿舞蹈创编的六大原则，它们是一个有机整体：教育性是灵魂，想象性是翅膀，模仿性是方式，纯真性是本色，形象性是表现，游戏性是路径。我们还共同探讨了成为一名合格的幼儿舞蹈编导所必须具备的四大专业要求。扎实的功底是基础，广博的知识是养分，丰富的想象是翅膀，而对幼儿的了解则是我们所有创作的初心和归宿。希望大家未来都能带着这原则和要求，为孩子们编织出更多五彩斑斓的舞蹈之梦。”</w:t>
            </w:r>
          </w:p>
        </w:tc>
        <w:tc>
          <w:tcPr>
            <w:tcW w:w="1915" w:type="dxa"/>
            <w:tcBorders>
              <w:tl2br w:val="nil"/>
              <w:tr2bl w:val="nil"/>
            </w:tcBorders>
            <w:vAlign w:val="center"/>
          </w:tcPr>
          <w:p w14:paraId="34CFC403">
            <w:pPr>
              <w:spacing w:line="360" w:lineRule="auto"/>
              <w:rPr>
                <w:rFonts w:ascii="Times New Roman" w:hAnsi="Times New Roman"/>
                <w:sz w:val="24"/>
                <w:szCs w:val="24"/>
              </w:rPr>
            </w:pPr>
            <w:r>
              <w:rPr>
                <w:rFonts w:hint="eastAsia" w:ascii="宋体" w:hAnsi="宋体" w:cs="宋体"/>
                <w:sz w:val="24"/>
                <w:szCs w:val="24"/>
                <w:lang w:bidi="ar"/>
              </w:rPr>
              <w:t>采用提纲式回顾法，通过对所学知识的回顾，巩固所学，启发运用</w:t>
            </w:r>
          </w:p>
        </w:tc>
      </w:tr>
      <w:tr w14:paraId="16D5F52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7F0DF40A">
            <w:pPr>
              <w:ind w:left="8" w:hanging="8"/>
              <w:jc w:val="center"/>
              <w:rPr>
                <w:rFonts w:hint="eastAsia" w:ascii="宋体" w:hAnsi="宋体" w:cs="宋体"/>
                <w:color w:val="806000" w:themeColor="accent4" w:themeShade="80"/>
                <w:sz w:val="28"/>
                <w:szCs w:val="28"/>
              </w:rPr>
            </w:pPr>
            <w:r>
              <w:rPr>
                <w:rFonts w:hint="eastAsia" w:ascii="宋体" w:hAnsi="宋体" w:cs="宋体"/>
                <w:b/>
                <w:color w:val="806000" w:themeColor="accent4" w:themeShade="80"/>
                <w:sz w:val="28"/>
                <w:szCs w:val="28"/>
                <w:lang w:bidi="ar"/>
              </w:rPr>
              <w:t>作业布置</w:t>
            </w:r>
            <w:r>
              <w:rPr>
                <w:rFonts w:hint="eastAsia" w:ascii="宋体" w:hAnsi="宋体" w:cs="宋体"/>
                <w:color w:val="806000" w:themeColor="accent4" w:themeShade="80"/>
                <w:sz w:val="28"/>
                <w:szCs w:val="28"/>
                <w:lang w:bidi="ar"/>
              </w:rPr>
              <w:t>（2min）</w:t>
            </w:r>
          </w:p>
        </w:tc>
        <w:tc>
          <w:tcPr>
            <w:tcW w:w="7479" w:type="dxa"/>
            <w:tcBorders>
              <w:tl2br w:val="nil"/>
              <w:tr2bl w:val="nil"/>
            </w:tcBorders>
            <w:vAlign w:val="center"/>
          </w:tcPr>
          <w:p w14:paraId="555810CD">
            <w:pPr>
              <w:spacing w:line="360" w:lineRule="auto"/>
              <w:rPr>
                <w:rFonts w:hint="eastAsia" w:ascii="宋体" w:hAnsi="宋体" w:cs="宋体"/>
                <w:bCs/>
                <w:color w:val="C00000"/>
                <w:sz w:val="24"/>
                <w:szCs w:val="24"/>
              </w:rPr>
            </w:pPr>
            <w:r>
              <w:rPr>
                <w:rFonts w:hint="eastAsia" w:ascii="宋体" w:hAnsi="宋体" w:cs="宋体"/>
                <w:b/>
                <w:color w:val="C00000"/>
                <w:sz w:val="24"/>
                <w:szCs w:val="24"/>
                <w:lang w:bidi="ar"/>
              </w:rPr>
              <w:t>【教师】</w:t>
            </w:r>
            <w:r>
              <w:rPr>
                <w:rFonts w:hint="eastAsia" w:ascii="宋体" w:hAnsi="宋体" w:cs="宋体"/>
                <w:bCs/>
                <w:color w:val="C00000"/>
                <w:sz w:val="24"/>
                <w:szCs w:val="24"/>
                <w:lang w:bidi="ar"/>
              </w:rPr>
              <w:t>布置课后作业</w:t>
            </w:r>
          </w:p>
          <w:p w14:paraId="4CB463D3">
            <w:pPr>
              <w:spacing w:line="360" w:lineRule="auto"/>
              <w:rPr>
                <w:rFonts w:hint="eastAsia" w:hAnsi="宋体"/>
                <w:bCs/>
                <w:sz w:val="24"/>
                <w:szCs w:val="24"/>
              </w:rPr>
            </w:pPr>
            <w:r>
              <w:rPr>
                <w:rFonts w:hint="eastAsia" w:hAnsi="宋体"/>
                <w:bCs/>
                <w:sz w:val="24"/>
                <w:szCs w:val="24"/>
              </w:rPr>
              <w:t>1. 个人作业（分析题）：自行寻找一个幼儿舞蹈视频（如春晚《茉莉花》或热门幼儿舞），撰写一份简短的分析报告，运用至少三个本节课所学的原则对其进行评析。</w:t>
            </w:r>
          </w:p>
          <w:p w14:paraId="2E897B57">
            <w:pPr>
              <w:spacing w:line="360" w:lineRule="auto"/>
              <w:rPr>
                <w:rFonts w:hint="eastAsia" w:hAnsi="宋体"/>
                <w:bCs/>
                <w:sz w:val="24"/>
                <w:szCs w:val="24"/>
              </w:rPr>
            </w:pPr>
            <w:r>
              <w:rPr>
                <w:rFonts w:hint="eastAsia" w:hAnsi="宋体"/>
                <w:bCs/>
                <w:sz w:val="24"/>
                <w:szCs w:val="24"/>
              </w:rPr>
              <w:t>2. 小组作业（创编题）：以小组为单位，选定一个主题（如：春天、我的动物朋友、劳动真快乐），运用所学幼儿舞蹈编导专业要求，创编一个4个8拍的幼儿舞蹈主题动作片段。</w:t>
            </w:r>
          </w:p>
        </w:tc>
        <w:tc>
          <w:tcPr>
            <w:tcW w:w="1915" w:type="dxa"/>
            <w:tcBorders>
              <w:tl2br w:val="nil"/>
              <w:tr2bl w:val="nil"/>
            </w:tcBorders>
            <w:vAlign w:val="center"/>
          </w:tcPr>
          <w:p w14:paraId="6B4D7D8A">
            <w:pPr>
              <w:spacing w:line="360" w:lineRule="auto"/>
              <w:rPr>
                <w:rFonts w:ascii="Times New Roman" w:hAnsi="Times New Roman"/>
                <w:sz w:val="24"/>
                <w:szCs w:val="24"/>
              </w:rPr>
            </w:pPr>
            <w:r>
              <w:rPr>
                <w:rFonts w:hint="eastAsia" w:ascii="宋体" w:hAnsi="宋体" w:cs="宋体"/>
                <w:sz w:val="24"/>
                <w:szCs w:val="24"/>
                <w:lang w:bidi="ar"/>
              </w:rPr>
              <w:t>通过课后练习，使学生将所学理论运用于实践，通过实际应用进一步理解所学知识，巩固所学知识。</w:t>
            </w:r>
          </w:p>
        </w:tc>
      </w:tr>
      <w:tr w14:paraId="5CD06DB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92B4AF7">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教学反思</w:t>
            </w:r>
          </w:p>
        </w:tc>
        <w:tc>
          <w:tcPr>
            <w:tcW w:w="9394" w:type="dxa"/>
            <w:gridSpan w:val="2"/>
            <w:tcBorders>
              <w:tl2br w:val="nil"/>
              <w:tr2bl w:val="nil"/>
            </w:tcBorders>
            <w:vAlign w:val="center"/>
          </w:tcPr>
          <w:p w14:paraId="7CE79F1F">
            <w:pPr>
              <w:spacing w:line="360" w:lineRule="auto"/>
              <w:rPr>
                <w:rFonts w:ascii="Times New Roman" w:hAnsi="Times New Roman"/>
                <w:sz w:val="24"/>
                <w:szCs w:val="24"/>
              </w:rPr>
            </w:pPr>
            <w:r>
              <w:rPr>
                <w:rFonts w:hint="eastAsia" w:ascii="Times New Roman" w:hAnsi="Times New Roman"/>
                <w:sz w:val="24"/>
                <w:szCs w:val="24"/>
              </w:rPr>
              <w:t>本节课通过理论与实践的紧密结合，成功激发了学生的学习兴趣和热情。案例分析有效促进了学生对核心知识的深度理解。作业要求学生能初步将理论要点应用于动作设计中，体现了对理论学习的有效运用的要求。未来可考虑延长课时或优化环节，为学生提供展示的机会，进一步巩固教学效果。</w:t>
            </w:r>
          </w:p>
        </w:tc>
      </w:tr>
    </w:tbl>
    <w:p w14:paraId="430DA5ED"/>
    <w:sectPr>
      <w:headerReference r:id="rId6" w:type="first"/>
      <w:footerReference r:id="rId8" w:type="first"/>
      <w:headerReference r:id="rId5" w:type="default"/>
      <w:footerReference r:id="rId7" w:type="default"/>
      <w:pgSz w:w="11906" w:h="16838"/>
      <w:pgMar w:top="283" w:right="170" w:bottom="283" w:left="170" w:header="0" w:footer="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122099">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A48E6">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35945E">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CEA783">
    <w:pPr>
      <w:pStyle w:val="8"/>
      <w:pBdr>
        <w:bottom w:val="none" w:color="auto" w:sz="0" w:space="1"/>
      </w:pBdr>
    </w:pPr>
    <w:r>
      <w:rPr>
        <w:rFonts w:hint="eastAsia"/>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F6B78">
    <w:pPr>
      <w:pStyle w:val="8"/>
      <w:pBdr>
        <w:bottom w:val="none" w:color="auto" w:sz="0" w:space="1"/>
      </w:pBdr>
    </w:pPr>
    <w: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DC7A5D">
    <w:pPr>
      <w:pStyle w:val="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C4FDF"/>
    <w:rsid w:val="000D3CAC"/>
    <w:rsid w:val="000D661D"/>
    <w:rsid w:val="000E5DC5"/>
    <w:rsid w:val="000F38F8"/>
    <w:rsid w:val="000F7E05"/>
    <w:rsid w:val="00100C97"/>
    <w:rsid w:val="00110CD4"/>
    <w:rsid w:val="001227AF"/>
    <w:rsid w:val="00125241"/>
    <w:rsid w:val="00127930"/>
    <w:rsid w:val="00130FB7"/>
    <w:rsid w:val="001327C7"/>
    <w:rsid w:val="00137B09"/>
    <w:rsid w:val="00140DC8"/>
    <w:rsid w:val="00141495"/>
    <w:rsid w:val="0014511A"/>
    <w:rsid w:val="0015161D"/>
    <w:rsid w:val="00165FC4"/>
    <w:rsid w:val="001706AD"/>
    <w:rsid w:val="00170F4A"/>
    <w:rsid w:val="001769B1"/>
    <w:rsid w:val="00177278"/>
    <w:rsid w:val="00195060"/>
    <w:rsid w:val="001A6E6C"/>
    <w:rsid w:val="001A70B3"/>
    <w:rsid w:val="001B1113"/>
    <w:rsid w:val="001B36F7"/>
    <w:rsid w:val="001C1626"/>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22D3"/>
    <w:rsid w:val="002D4F05"/>
    <w:rsid w:val="002D6662"/>
    <w:rsid w:val="002E184A"/>
    <w:rsid w:val="002E68A4"/>
    <w:rsid w:val="002E7294"/>
    <w:rsid w:val="00301805"/>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27AF2"/>
    <w:rsid w:val="004313AD"/>
    <w:rsid w:val="004359A6"/>
    <w:rsid w:val="00444506"/>
    <w:rsid w:val="0045341E"/>
    <w:rsid w:val="00481FC2"/>
    <w:rsid w:val="00484F2C"/>
    <w:rsid w:val="0049606E"/>
    <w:rsid w:val="004A1EE5"/>
    <w:rsid w:val="004A59A0"/>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82B15"/>
    <w:rsid w:val="00591658"/>
    <w:rsid w:val="00594AC9"/>
    <w:rsid w:val="005A04FD"/>
    <w:rsid w:val="005B2198"/>
    <w:rsid w:val="005D40FE"/>
    <w:rsid w:val="005E14DD"/>
    <w:rsid w:val="005F1D11"/>
    <w:rsid w:val="00601D08"/>
    <w:rsid w:val="006034C2"/>
    <w:rsid w:val="00603EDE"/>
    <w:rsid w:val="00610D47"/>
    <w:rsid w:val="00630A0C"/>
    <w:rsid w:val="00633C56"/>
    <w:rsid w:val="0064204D"/>
    <w:rsid w:val="006422CD"/>
    <w:rsid w:val="00642E05"/>
    <w:rsid w:val="0065006B"/>
    <w:rsid w:val="006509C8"/>
    <w:rsid w:val="0065152E"/>
    <w:rsid w:val="00654054"/>
    <w:rsid w:val="00655917"/>
    <w:rsid w:val="006621CF"/>
    <w:rsid w:val="00673469"/>
    <w:rsid w:val="006759C7"/>
    <w:rsid w:val="00675D5A"/>
    <w:rsid w:val="0067670B"/>
    <w:rsid w:val="006840A4"/>
    <w:rsid w:val="00685CE5"/>
    <w:rsid w:val="0068662B"/>
    <w:rsid w:val="0069310C"/>
    <w:rsid w:val="00693C47"/>
    <w:rsid w:val="00694463"/>
    <w:rsid w:val="006960C8"/>
    <w:rsid w:val="006B54FE"/>
    <w:rsid w:val="006C4F4C"/>
    <w:rsid w:val="006D0589"/>
    <w:rsid w:val="006E0ED7"/>
    <w:rsid w:val="006E11D0"/>
    <w:rsid w:val="006E1507"/>
    <w:rsid w:val="006E632B"/>
    <w:rsid w:val="006F0174"/>
    <w:rsid w:val="006F5420"/>
    <w:rsid w:val="006F683D"/>
    <w:rsid w:val="006F6EAC"/>
    <w:rsid w:val="00706264"/>
    <w:rsid w:val="00706624"/>
    <w:rsid w:val="00717A1B"/>
    <w:rsid w:val="00721607"/>
    <w:rsid w:val="00727DA5"/>
    <w:rsid w:val="00732B84"/>
    <w:rsid w:val="00734712"/>
    <w:rsid w:val="007548D2"/>
    <w:rsid w:val="00764EAE"/>
    <w:rsid w:val="00774A06"/>
    <w:rsid w:val="00791152"/>
    <w:rsid w:val="007A1149"/>
    <w:rsid w:val="007A45BB"/>
    <w:rsid w:val="007B59A7"/>
    <w:rsid w:val="007D07DC"/>
    <w:rsid w:val="007F52A3"/>
    <w:rsid w:val="00820AB4"/>
    <w:rsid w:val="00825C59"/>
    <w:rsid w:val="008373CE"/>
    <w:rsid w:val="0084469D"/>
    <w:rsid w:val="0084547D"/>
    <w:rsid w:val="0086231F"/>
    <w:rsid w:val="0086345D"/>
    <w:rsid w:val="00867F7F"/>
    <w:rsid w:val="00881A37"/>
    <w:rsid w:val="00895FF2"/>
    <w:rsid w:val="008A0B8D"/>
    <w:rsid w:val="008A12A5"/>
    <w:rsid w:val="008A17A6"/>
    <w:rsid w:val="008B7BB5"/>
    <w:rsid w:val="008D0DCA"/>
    <w:rsid w:val="008D5353"/>
    <w:rsid w:val="008D7EF6"/>
    <w:rsid w:val="008E003C"/>
    <w:rsid w:val="008E5394"/>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04EA"/>
    <w:rsid w:val="00996E2D"/>
    <w:rsid w:val="009A3FE1"/>
    <w:rsid w:val="009B07F3"/>
    <w:rsid w:val="009B3A40"/>
    <w:rsid w:val="009B57ED"/>
    <w:rsid w:val="009C0AE0"/>
    <w:rsid w:val="009C3CC9"/>
    <w:rsid w:val="009C65CB"/>
    <w:rsid w:val="009D1C47"/>
    <w:rsid w:val="009D2B40"/>
    <w:rsid w:val="009E362F"/>
    <w:rsid w:val="009F43F0"/>
    <w:rsid w:val="00A00006"/>
    <w:rsid w:val="00A01CBA"/>
    <w:rsid w:val="00A03BF7"/>
    <w:rsid w:val="00A07398"/>
    <w:rsid w:val="00A1764A"/>
    <w:rsid w:val="00A30B07"/>
    <w:rsid w:val="00A53559"/>
    <w:rsid w:val="00A61ADE"/>
    <w:rsid w:val="00A65E57"/>
    <w:rsid w:val="00A66F98"/>
    <w:rsid w:val="00AB118B"/>
    <w:rsid w:val="00AC0908"/>
    <w:rsid w:val="00AC16F9"/>
    <w:rsid w:val="00AC774E"/>
    <w:rsid w:val="00AD38C8"/>
    <w:rsid w:val="00AE4AF0"/>
    <w:rsid w:val="00AE5721"/>
    <w:rsid w:val="00AE683A"/>
    <w:rsid w:val="00AF6E3C"/>
    <w:rsid w:val="00B05482"/>
    <w:rsid w:val="00B16242"/>
    <w:rsid w:val="00B21432"/>
    <w:rsid w:val="00B24E91"/>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C4789"/>
    <w:rsid w:val="00BD44BE"/>
    <w:rsid w:val="00BF3D38"/>
    <w:rsid w:val="00BF4125"/>
    <w:rsid w:val="00BF7295"/>
    <w:rsid w:val="00C020F4"/>
    <w:rsid w:val="00C03EBC"/>
    <w:rsid w:val="00C12DED"/>
    <w:rsid w:val="00C13A18"/>
    <w:rsid w:val="00C15D93"/>
    <w:rsid w:val="00C15FA0"/>
    <w:rsid w:val="00C32B34"/>
    <w:rsid w:val="00C466CA"/>
    <w:rsid w:val="00C538F6"/>
    <w:rsid w:val="00C539B3"/>
    <w:rsid w:val="00C62DB9"/>
    <w:rsid w:val="00C710BF"/>
    <w:rsid w:val="00C757FF"/>
    <w:rsid w:val="00C8147F"/>
    <w:rsid w:val="00C870A5"/>
    <w:rsid w:val="00C913C9"/>
    <w:rsid w:val="00C94D10"/>
    <w:rsid w:val="00C97E8E"/>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0963"/>
    <w:rsid w:val="00D41F60"/>
    <w:rsid w:val="00D431BF"/>
    <w:rsid w:val="00D45D4F"/>
    <w:rsid w:val="00D5176B"/>
    <w:rsid w:val="00D52C17"/>
    <w:rsid w:val="00D55100"/>
    <w:rsid w:val="00D66DE3"/>
    <w:rsid w:val="00D825C6"/>
    <w:rsid w:val="00D9020D"/>
    <w:rsid w:val="00D9518A"/>
    <w:rsid w:val="00D96E65"/>
    <w:rsid w:val="00DA2BE9"/>
    <w:rsid w:val="00DA758F"/>
    <w:rsid w:val="00DB13C3"/>
    <w:rsid w:val="00DB2AB8"/>
    <w:rsid w:val="00DB4228"/>
    <w:rsid w:val="00DB59DE"/>
    <w:rsid w:val="00DB7A7E"/>
    <w:rsid w:val="00DC0439"/>
    <w:rsid w:val="00DC05A6"/>
    <w:rsid w:val="00DC2395"/>
    <w:rsid w:val="00DC2957"/>
    <w:rsid w:val="00DD1421"/>
    <w:rsid w:val="00DD4D1B"/>
    <w:rsid w:val="00DE5157"/>
    <w:rsid w:val="00DF4461"/>
    <w:rsid w:val="00DF515A"/>
    <w:rsid w:val="00E0214F"/>
    <w:rsid w:val="00E04B69"/>
    <w:rsid w:val="00E0715F"/>
    <w:rsid w:val="00E12FD7"/>
    <w:rsid w:val="00E2571C"/>
    <w:rsid w:val="00E47C41"/>
    <w:rsid w:val="00E5322C"/>
    <w:rsid w:val="00E5467F"/>
    <w:rsid w:val="00E556B1"/>
    <w:rsid w:val="00E56777"/>
    <w:rsid w:val="00E665E3"/>
    <w:rsid w:val="00E722E8"/>
    <w:rsid w:val="00E730DA"/>
    <w:rsid w:val="00E77BE9"/>
    <w:rsid w:val="00E9409A"/>
    <w:rsid w:val="00E97D22"/>
    <w:rsid w:val="00E97D47"/>
    <w:rsid w:val="00EA4265"/>
    <w:rsid w:val="00EB1E36"/>
    <w:rsid w:val="00EB2A72"/>
    <w:rsid w:val="00EB3F46"/>
    <w:rsid w:val="00EC1603"/>
    <w:rsid w:val="00EE0DE5"/>
    <w:rsid w:val="00EE2C61"/>
    <w:rsid w:val="00EF3C16"/>
    <w:rsid w:val="00F034E5"/>
    <w:rsid w:val="00F04664"/>
    <w:rsid w:val="00F0749C"/>
    <w:rsid w:val="00F124DB"/>
    <w:rsid w:val="00F2449F"/>
    <w:rsid w:val="00F27E17"/>
    <w:rsid w:val="00F3498F"/>
    <w:rsid w:val="00F507D8"/>
    <w:rsid w:val="00F658F4"/>
    <w:rsid w:val="00F72692"/>
    <w:rsid w:val="00F7329D"/>
    <w:rsid w:val="00F75EB8"/>
    <w:rsid w:val="00F84C5E"/>
    <w:rsid w:val="00F86F4A"/>
    <w:rsid w:val="00F96231"/>
    <w:rsid w:val="00FC1E8A"/>
    <w:rsid w:val="00FD5DA0"/>
    <w:rsid w:val="00FF43FF"/>
    <w:rsid w:val="00FF4BDE"/>
    <w:rsid w:val="027B08F2"/>
    <w:rsid w:val="05F72C8D"/>
    <w:rsid w:val="0AC91BFE"/>
    <w:rsid w:val="0D2F326C"/>
    <w:rsid w:val="0EFB3964"/>
    <w:rsid w:val="138E17D4"/>
    <w:rsid w:val="16527C12"/>
    <w:rsid w:val="1C8B5378"/>
    <w:rsid w:val="1FB84519"/>
    <w:rsid w:val="218A5BED"/>
    <w:rsid w:val="24B477DD"/>
    <w:rsid w:val="28B578A7"/>
    <w:rsid w:val="322A12C5"/>
    <w:rsid w:val="333E3614"/>
    <w:rsid w:val="34AD60CD"/>
    <w:rsid w:val="368D542E"/>
    <w:rsid w:val="388B134B"/>
    <w:rsid w:val="3EB371A6"/>
    <w:rsid w:val="436C72A2"/>
    <w:rsid w:val="43CD7F64"/>
    <w:rsid w:val="44B33A23"/>
    <w:rsid w:val="45C91BBA"/>
    <w:rsid w:val="4C7F0E23"/>
    <w:rsid w:val="4D3D79C1"/>
    <w:rsid w:val="5A7C6694"/>
    <w:rsid w:val="5C2D08FD"/>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30"/>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3"/>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5"/>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6"/>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6">
    <w:name w:val="caption"/>
    <w:basedOn w:val="1"/>
    <w:next w:val="1"/>
    <w:link w:val="28"/>
    <w:unhideWhenUsed/>
    <w:qFormat/>
    <w:uiPriority w:val="0"/>
    <w:rPr>
      <w:rFonts w:eastAsia="黑体" w:asciiTheme="majorHAnsi" w:hAnsiTheme="majorHAnsi" w:cstheme="majorBidi"/>
      <w:sz w:val="20"/>
      <w:szCs w:val="20"/>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uiPriority w:val="99"/>
    <w:pPr>
      <w:widowControl/>
      <w:spacing w:before="100" w:beforeAutospacing="1" w:after="100" w:afterAutospacing="1"/>
      <w:jc w:val="left"/>
    </w:pPr>
    <w:rPr>
      <w:rFonts w:ascii="宋体" w:hAnsi="宋体" w:cs="宋体"/>
      <w:kern w:val="0"/>
      <w:sz w:val="24"/>
      <w:szCs w:val="24"/>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4">
    <w:name w:val="Heading #3|1"/>
    <w:basedOn w:val="1"/>
    <w:link w:val="15"/>
    <w:qFormat/>
    <w:uiPriority w:val="0"/>
    <w:pPr>
      <w:spacing w:after="160"/>
      <w:outlineLvl w:val="2"/>
    </w:pPr>
    <w:rPr>
      <w:rFonts w:ascii="宋体" w:hAnsi="宋体" w:cs="宋体"/>
      <w:color w:val="EC008D"/>
      <w:sz w:val="20"/>
      <w:szCs w:val="20"/>
      <w:lang w:val="zh-TW" w:eastAsia="zh-TW" w:bidi="zh-TW"/>
    </w:rPr>
  </w:style>
  <w:style w:type="character" w:customStyle="1" w:styleId="15">
    <w:name w:val="Heading #3|1 Char"/>
    <w:link w:val="14"/>
    <w:qFormat/>
    <w:uiPriority w:val="0"/>
    <w:rPr>
      <w:rFonts w:ascii="宋体" w:hAnsi="宋体" w:eastAsia="宋体" w:cs="宋体"/>
      <w:color w:val="EC008D"/>
      <w:sz w:val="20"/>
      <w:szCs w:val="20"/>
      <w:lang w:val="zh-TW" w:eastAsia="zh-TW" w:bidi="zh-TW"/>
    </w:rPr>
  </w:style>
  <w:style w:type="paragraph" w:customStyle="1" w:styleId="16">
    <w:name w:val="Body text|1"/>
    <w:basedOn w:val="1"/>
    <w:link w:val="17"/>
    <w:unhideWhenUsed/>
    <w:qFormat/>
    <w:uiPriority w:val="0"/>
    <w:pPr>
      <w:spacing w:line="360" w:lineRule="auto"/>
      <w:ind w:firstLine="400"/>
    </w:pPr>
    <w:rPr>
      <w:rFonts w:ascii="宋体" w:hAnsi="宋体" w:cs="宋体"/>
      <w:sz w:val="20"/>
      <w:szCs w:val="20"/>
      <w:lang w:val="zh-TW" w:eastAsia="zh-TW" w:bidi="zh-TW"/>
    </w:rPr>
  </w:style>
  <w:style w:type="character" w:customStyle="1" w:styleId="17">
    <w:name w:val="Body text|1 Char"/>
    <w:link w:val="16"/>
    <w:qFormat/>
    <w:uiPriority w:val="0"/>
    <w:rPr>
      <w:rFonts w:ascii="宋体" w:hAnsi="宋体" w:eastAsia="宋体" w:cs="宋体"/>
      <w:sz w:val="20"/>
      <w:szCs w:val="20"/>
      <w:lang w:val="zh-TW" w:eastAsia="zh-TW" w:bidi="zh-TW"/>
    </w:rPr>
  </w:style>
  <w:style w:type="character" w:customStyle="1" w:styleId="18">
    <w:name w:val="页眉 字符"/>
    <w:basedOn w:val="12"/>
    <w:link w:val="8"/>
    <w:qFormat/>
    <w:uiPriority w:val="99"/>
    <w:rPr>
      <w:rFonts w:ascii="Calibri" w:hAnsi="Calibri" w:eastAsia="宋体" w:cs="Times New Roman"/>
      <w:sz w:val="18"/>
      <w:szCs w:val="18"/>
    </w:rPr>
  </w:style>
  <w:style w:type="character" w:customStyle="1" w:styleId="19">
    <w:name w:val="页脚 字符"/>
    <w:basedOn w:val="12"/>
    <w:link w:val="7"/>
    <w:qFormat/>
    <w:uiPriority w:val="99"/>
    <w:rPr>
      <w:rFonts w:ascii="Calibri" w:hAnsi="Calibri" w:eastAsia="宋体" w:cs="Times New Roman"/>
      <w:sz w:val="18"/>
      <w:szCs w:val="18"/>
    </w:rPr>
  </w:style>
  <w:style w:type="paragraph" w:styleId="20">
    <w:name w:val="List Paragraph"/>
    <w:basedOn w:val="1"/>
    <w:qFormat/>
    <w:uiPriority w:val="34"/>
    <w:pPr>
      <w:ind w:firstLine="420" w:firstLineChars="200"/>
    </w:pPr>
  </w:style>
  <w:style w:type="paragraph" w:customStyle="1" w:styleId="21">
    <w:name w:val="知识拓展内容"/>
    <w:basedOn w:val="1"/>
    <w:link w:val="22"/>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rPr>
  </w:style>
  <w:style w:type="character" w:customStyle="1" w:styleId="22">
    <w:name w:val="知识拓展内容 Char"/>
    <w:link w:val="21"/>
    <w:qFormat/>
    <w:uiPriority w:val="0"/>
    <w:rPr>
      <w:rFonts w:ascii="Times New Roman" w:hAnsi="Times New Roman" w:eastAsia="仿宋_GB2312" w:cs="Times New Roman"/>
      <w:kern w:val="10"/>
      <w:szCs w:val="21"/>
      <w:shd w:val="clear" w:color="auto" w:fill="FADCE9"/>
      <w:lang w:val="zh-CN" w:eastAsia="zh-CN"/>
    </w:rPr>
  </w:style>
  <w:style w:type="character" w:customStyle="1" w:styleId="23">
    <w:name w:val="标题 4 字符"/>
    <w:basedOn w:val="12"/>
    <w:link w:val="3"/>
    <w:qFormat/>
    <w:uiPriority w:val="0"/>
    <w:rPr>
      <w:rFonts w:ascii="Times New Roman" w:hAnsi="Times New Roman" w:eastAsia="方正宋黑_GBK" w:cs="Times New Roman"/>
      <w:color w:val="E4007F"/>
      <w:sz w:val="26"/>
      <w:szCs w:val="20"/>
    </w:rPr>
  </w:style>
  <w:style w:type="character" w:customStyle="1" w:styleId="24">
    <w:name w:val="字符样式 拼音字体"/>
    <w:qFormat/>
    <w:uiPriority w:val="0"/>
    <w:rPr>
      <w:rFonts w:ascii="PinYinok" w:hAnsi="PinYinok"/>
      <w:sz w:val="24"/>
      <w:szCs w:val="24"/>
    </w:rPr>
  </w:style>
  <w:style w:type="character" w:customStyle="1" w:styleId="25">
    <w:name w:val="标题 5 字符"/>
    <w:basedOn w:val="12"/>
    <w:link w:val="4"/>
    <w:semiHidden/>
    <w:qFormat/>
    <w:uiPriority w:val="9"/>
    <w:rPr>
      <w:rFonts w:ascii="Calibri" w:hAnsi="Calibri" w:eastAsia="宋体" w:cs="Times New Roman"/>
      <w:b/>
      <w:bCs/>
      <w:sz w:val="28"/>
      <w:szCs w:val="28"/>
    </w:rPr>
  </w:style>
  <w:style w:type="character" w:customStyle="1" w:styleId="26">
    <w:name w:val="标题 6 字符"/>
    <w:basedOn w:val="12"/>
    <w:link w:val="5"/>
    <w:semiHidden/>
    <w:qFormat/>
    <w:uiPriority w:val="9"/>
    <w:rPr>
      <w:rFonts w:asciiTheme="majorHAnsi" w:hAnsiTheme="majorHAnsi" w:eastAsiaTheme="majorEastAsia" w:cstheme="majorBidi"/>
      <w:b/>
      <w:bCs/>
      <w:sz w:val="24"/>
      <w:szCs w:val="24"/>
    </w:rPr>
  </w:style>
  <w:style w:type="paragraph" w:customStyle="1" w:styleId="27">
    <w:name w:val="图片"/>
    <w:basedOn w:val="1"/>
    <w:next w:val="6"/>
    <w:link w:val="29"/>
    <w:qFormat/>
    <w:uiPriority w:val="0"/>
    <w:pPr>
      <w:spacing w:before="120"/>
      <w:jc w:val="center"/>
    </w:pPr>
    <w:rPr>
      <w:rFonts w:ascii="Times New Roman" w:hAnsi="Times New Roman"/>
      <w:szCs w:val="20"/>
    </w:rPr>
  </w:style>
  <w:style w:type="character" w:customStyle="1" w:styleId="28">
    <w:name w:val="题注 字符"/>
    <w:link w:val="6"/>
    <w:qFormat/>
    <w:locked/>
    <w:uiPriority w:val="0"/>
    <w:rPr>
      <w:rFonts w:eastAsia="黑体" w:asciiTheme="majorHAnsi" w:hAnsiTheme="majorHAnsi" w:cstheme="majorBidi"/>
      <w:sz w:val="20"/>
      <w:szCs w:val="20"/>
    </w:rPr>
  </w:style>
  <w:style w:type="character" w:customStyle="1" w:styleId="29">
    <w:name w:val="图片 Char"/>
    <w:link w:val="27"/>
    <w:qFormat/>
    <w:locked/>
    <w:uiPriority w:val="0"/>
    <w:rPr>
      <w:rFonts w:ascii="Times New Roman" w:hAnsi="Times New Roman" w:eastAsia="宋体" w:cs="Times New Roman"/>
      <w:szCs w:val="20"/>
    </w:rPr>
  </w:style>
  <w:style w:type="character" w:customStyle="1" w:styleId="30">
    <w:name w:val="标题 3 字符"/>
    <w:basedOn w:val="12"/>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4177</Words>
  <Characters>4253</Characters>
  <Lines>32</Lines>
  <Paragraphs>9</Paragraphs>
  <TotalTime>226</TotalTime>
  <ScaleCrop>false</ScaleCrop>
  <LinksUpToDate>false</LinksUpToDate>
  <CharactersWithSpaces>4289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嘟嘟</cp:lastModifiedBy>
  <dcterms:modified xsi:type="dcterms:W3CDTF">2025-09-02T06:19:13Z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D58739FC518A4B37B47FED5A4AB05FA0_13</vt:lpwstr>
  </property>
  <property fmtid="{D5CDD505-2E9C-101B-9397-08002B2CF9AE}" pid="4" name="KSOTemplateDocerSaveRecord">
    <vt:lpwstr>eyJoZGlkIjoiNTRhMzg2OWJjMjI3MTg1NjMwMzY2YzM2YjFhZmRkZDkiLCJ1c2VySWQiOiI2NzMyNTM1ODMifQ==</vt:lpwstr>
  </property>
</Properties>
</file>